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726" w:rsidRPr="006C5379" w:rsidRDefault="00F05726" w:rsidP="00F05726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6C5379">
        <w:rPr>
          <w:b/>
          <w:sz w:val="28"/>
          <w:szCs w:val="28"/>
        </w:rPr>
        <w:t>8.3 Обеспечение сопоставимости альтернативных вариантов управленческих решений</w:t>
      </w:r>
    </w:p>
    <w:p w:rsidR="00F05726" w:rsidRPr="006C5379" w:rsidRDefault="00F05726" w:rsidP="00F057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Альтернативные варианты управленческих решений должны приводиться в сопоставимый вид по следующим</w:t>
      </w:r>
      <w:r w:rsidRPr="00771FD3">
        <w:rPr>
          <w:b/>
          <w:sz w:val="28"/>
          <w:szCs w:val="28"/>
        </w:rPr>
        <w:t xml:space="preserve"> </w:t>
      </w:r>
      <w:r w:rsidRPr="00771FD3">
        <w:rPr>
          <w:sz w:val="28"/>
          <w:szCs w:val="28"/>
        </w:rPr>
        <w:t>факт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рам</w:t>
      </w:r>
      <w:r w:rsidRPr="00771FD3">
        <w:rPr>
          <w:b/>
          <w:i/>
          <w:sz w:val="28"/>
          <w:szCs w:val="28"/>
        </w:rPr>
        <w:t>: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1) фактор времени (время осуществления проектов или вложе</w:t>
      </w:r>
      <w:r w:rsidRPr="00771FD3">
        <w:rPr>
          <w:sz w:val="28"/>
          <w:szCs w:val="28"/>
        </w:rPr>
        <w:softHyphen/>
        <w:t>ния инвест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ций);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2) фактор качества объе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та;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3) фактор масштаба (объема) производства объе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та;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4) уровень освоенности объекта в произв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дстве;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5) метод получения информации для принятия управленческого реш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ния;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6) условия применения (эксплуатации) об</w:t>
      </w:r>
      <w:r w:rsidRPr="00771FD3">
        <w:rPr>
          <w:sz w:val="28"/>
          <w:szCs w:val="28"/>
        </w:rPr>
        <w:t>ъ</w:t>
      </w:r>
      <w:r w:rsidRPr="00771FD3">
        <w:rPr>
          <w:sz w:val="28"/>
          <w:szCs w:val="28"/>
        </w:rPr>
        <w:t>екта;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7) фактор инфл</w:t>
      </w:r>
      <w:r w:rsidRPr="00771FD3">
        <w:rPr>
          <w:sz w:val="28"/>
          <w:szCs w:val="28"/>
        </w:rPr>
        <w:t>я</w:t>
      </w:r>
      <w:r w:rsidRPr="00771FD3">
        <w:rPr>
          <w:sz w:val="28"/>
          <w:szCs w:val="28"/>
        </w:rPr>
        <w:t>ции.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Сопоставимость альтернативных вариантов по перечисленным факторам обеспечивается, как правило, при обосновании технических, организационных или экономических мероприятий, направленных</w:t>
      </w:r>
      <w:r>
        <w:rPr>
          <w:sz w:val="28"/>
          <w:szCs w:val="28"/>
        </w:rPr>
        <w:t>: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71FD3">
        <w:rPr>
          <w:sz w:val="28"/>
          <w:szCs w:val="28"/>
        </w:rPr>
        <w:t>на улучшение частных показателей целевой по</w:t>
      </w:r>
      <w:r w:rsidRPr="00771FD3">
        <w:rPr>
          <w:sz w:val="28"/>
          <w:szCs w:val="28"/>
        </w:rPr>
        <w:t>д</w:t>
      </w:r>
      <w:r w:rsidRPr="00771FD3">
        <w:rPr>
          <w:sz w:val="28"/>
          <w:szCs w:val="28"/>
        </w:rPr>
        <w:t>сис</w:t>
      </w:r>
      <w:r w:rsidRPr="00771FD3">
        <w:rPr>
          <w:sz w:val="28"/>
          <w:szCs w:val="28"/>
        </w:rPr>
        <w:softHyphen/>
        <w:t>темы системы менеджмента (показателей качества и ресурсоемкости продукции, организ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ционно-технического уровня производства, уровня социального развития коллектива, проблем эк</w:t>
      </w:r>
      <w:r w:rsidRPr="00771FD3">
        <w:rPr>
          <w:sz w:val="28"/>
          <w:szCs w:val="28"/>
        </w:rPr>
        <w:t>о</w:t>
      </w:r>
      <w:r>
        <w:rPr>
          <w:sz w:val="28"/>
          <w:szCs w:val="28"/>
        </w:rPr>
        <w:t>логии);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на </w:t>
      </w:r>
      <w:r w:rsidRPr="00771FD3">
        <w:rPr>
          <w:sz w:val="28"/>
          <w:szCs w:val="28"/>
        </w:rPr>
        <w:t>развитие обеспечивающей, функциональной или управляющей подсистем, улучшение связей с внешней средой сист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мы.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В каждом конкретном случае альтернативные варианты управ</w:t>
      </w:r>
      <w:r w:rsidRPr="00771FD3">
        <w:rPr>
          <w:sz w:val="28"/>
          <w:szCs w:val="28"/>
        </w:rPr>
        <w:softHyphen/>
        <w:t>ленческого решения м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гут отличаться не по всем факторам. Задача специалиста, менеджера или лица, принимающего решение, заклю</w:t>
      </w:r>
      <w:r w:rsidRPr="00771FD3">
        <w:rPr>
          <w:sz w:val="28"/>
          <w:szCs w:val="28"/>
        </w:rPr>
        <w:softHyphen/>
        <w:t>чается в проведении комплексного анализа конкретных ситу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 xml:space="preserve">ций с целью обеспечения сопоставимости по максимальному количеству факторов. 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Чем меньше учтенных факторов, тем меньше точность прогноза эффективности инв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стиций.</w:t>
      </w:r>
    </w:p>
    <w:p w:rsidR="00F05726" w:rsidRPr="00044C29" w:rsidRDefault="00F05726" w:rsidP="00F05726">
      <w:pPr>
        <w:pStyle w:val="a3"/>
        <w:ind w:firstLine="709"/>
        <w:rPr>
          <w:b/>
          <w:sz w:val="28"/>
          <w:szCs w:val="28"/>
        </w:rPr>
      </w:pPr>
      <w:r w:rsidRPr="00044C29">
        <w:rPr>
          <w:b/>
          <w:sz w:val="28"/>
          <w:szCs w:val="28"/>
        </w:rPr>
        <w:t>Основные правила обеспечения сопоставимости альтернатив</w:t>
      </w:r>
      <w:r w:rsidRPr="00044C29">
        <w:rPr>
          <w:b/>
          <w:sz w:val="28"/>
          <w:szCs w:val="28"/>
        </w:rPr>
        <w:softHyphen/>
        <w:t>ных вариантов управленческого р</w:t>
      </w:r>
      <w:r w:rsidRPr="00044C29">
        <w:rPr>
          <w:b/>
          <w:sz w:val="28"/>
          <w:szCs w:val="28"/>
        </w:rPr>
        <w:t>е</w:t>
      </w:r>
      <w:r w:rsidRPr="00044C29">
        <w:rPr>
          <w:b/>
          <w:sz w:val="28"/>
          <w:szCs w:val="28"/>
        </w:rPr>
        <w:t>шения: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1) количество альтернативных вариантов должно быть не ме</w:t>
      </w:r>
      <w:r w:rsidRPr="00771FD3">
        <w:rPr>
          <w:sz w:val="28"/>
          <w:szCs w:val="28"/>
        </w:rPr>
        <w:softHyphen/>
        <w:t>нее трех;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2) в качестве базового варианта решения должен приниматься наиболее новый по времени вариант. Остальные альтернативные варианты приводятся к базовому при пом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щи корректирующих коэффиц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ентов;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4) для сокращения времени, повышения качества решения и сни</w:t>
      </w:r>
      <w:r w:rsidRPr="00771FD3">
        <w:rPr>
          <w:sz w:val="28"/>
          <w:szCs w:val="28"/>
        </w:rPr>
        <w:softHyphen/>
        <w:t>жения затрат рекомендуется шире применять методы кодирова</w:t>
      </w:r>
      <w:r w:rsidRPr="00771FD3">
        <w:rPr>
          <w:sz w:val="28"/>
          <w:szCs w:val="28"/>
        </w:rPr>
        <w:softHyphen/>
        <w:t>ния и современные технические средства информационного обес</w:t>
      </w:r>
      <w:r w:rsidRPr="00771FD3">
        <w:rPr>
          <w:sz w:val="28"/>
          <w:szCs w:val="28"/>
        </w:rPr>
        <w:softHyphen/>
        <w:t>печения процесса пр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нятия решения.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Рассмотрим технологию обеспечения сопоставимости вариантов по перечисленным выше</w:t>
      </w:r>
      <w:r>
        <w:rPr>
          <w:sz w:val="28"/>
          <w:szCs w:val="28"/>
        </w:rPr>
        <w:t xml:space="preserve"> факторам, кроме</w:t>
      </w:r>
      <w:r w:rsidRPr="001572CB">
        <w:rPr>
          <w:sz w:val="28"/>
          <w:szCs w:val="28"/>
        </w:rPr>
        <w:t xml:space="preserve"> </w:t>
      </w:r>
      <w:r>
        <w:rPr>
          <w:sz w:val="28"/>
          <w:szCs w:val="28"/>
        </w:rPr>
        <w:t>метоа</w:t>
      </w:r>
      <w:r w:rsidRPr="00771FD3">
        <w:rPr>
          <w:sz w:val="28"/>
          <w:szCs w:val="28"/>
        </w:rPr>
        <w:t xml:space="preserve"> получения информации для принятия управленческого реш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ния;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lastRenderedPageBreak/>
        <w:t xml:space="preserve"> Количество учитываемых фак</w:t>
      </w:r>
      <w:r w:rsidRPr="00771FD3">
        <w:rPr>
          <w:sz w:val="28"/>
          <w:szCs w:val="28"/>
        </w:rPr>
        <w:softHyphen/>
        <w:t>торов определяется конкретной с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туацией.</w:t>
      </w:r>
    </w:p>
    <w:p w:rsidR="00F05726" w:rsidRPr="001572CB" w:rsidRDefault="00F05726" w:rsidP="00F05726">
      <w:pPr>
        <w:pStyle w:val="a3"/>
        <w:ind w:firstLine="709"/>
        <w:rPr>
          <w:sz w:val="28"/>
          <w:szCs w:val="28"/>
        </w:rPr>
      </w:pPr>
      <w:r>
        <w:rPr>
          <w:spacing w:val="40"/>
          <w:sz w:val="28"/>
          <w:szCs w:val="28"/>
        </w:rPr>
        <w:br w:type="page"/>
      </w:r>
      <w:r w:rsidRPr="001572CB">
        <w:rPr>
          <w:sz w:val="28"/>
          <w:szCs w:val="28"/>
        </w:rPr>
        <w:lastRenderedPageBreak/>
        <w:t>8.3.1 Фактор времени</w:t>
      </w:r>
    </w:p>
    <w:p w:rsidR="00F05726" w:rsidRDefault="00F05726" w:rsidP="00F05726">
      <w:pPr>
        <w:pStyle w:val="a3"/>
        <w:ind w:firstLine="709"/>
        <w:rPr>
          <w:spacing w:val="40"/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Обеспечение сопоставимости альтернативных вариантов по фактору времени</w:t>
      </w:r>
      <w:r w:rsidRPr="00771FD3">
        <w:rPr>
          <w:sz w:val="28"/>
          <w:szCs w:val="28"/>
        </w:rPr>
        <w:t xml:space="preserve"> осуществляется исходя из посылки, что "сегод</w:t>
      </w:r>
      <w:r w:rsidRPr="00771FD3">
        <w:rPr>
          <w:sz w:val="28"/>
          <w:szCs w:val="28"/>
        </w:rPr>
        <w:softHyphen/>
        <w:t>няшний рубль д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роже завтрашнего". Владея сегодня, например, 100 условными единицами валюты и п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ложив их в банк на депозит, через год вкладчик будет иметь при процентной ставке (ста</w:t>
      </w:r>
      <w:r w:rsidRPr="00771FD3">
        <w:rPr>
          <w:sz w:val="28"/>
          <w:szCs w:val="28"/>
        </w:rPr>
        <w:t>в</w:t>
      </w:r>
      <w:r w:rsidRPr="00771FD3">
        <w:rPr>
          <w:sz w:val="28"/>
          <w:szCs w:val="28"/>
        </w:rPr>
        <w:t>ке на</w:t>
      </w:r>
      <w:r w:rsidRPr="00771FD3">
        <w:rPr>
          <w:sz w:val="28"/>
          <w:szCs w:val="28"/>
        </w:rPr>
        <w:softHyphen/>
        <w:t>копления), равной 10% годовых, 110 условных единиц, через два года — 121, через три — 133,1 и т.д. (по сложным пр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центам).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Для учета фактора времени прошлые затраты приводятся к буду</w:t>
      </w:r>
      <w:r w:rsidRPr="00771FD3">
        <w:rPr>
          <w:sz w:val="28"/>
          <w:szCs w:val="28"/>
        </w:rPr>
        <w:softHyphen/>
        <w:t>щему году пуска объекта в эксплуатацию (или к году реализации мероприятия, к расчетному году) при п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мощи умножения номи</w:t>
      </w:r>
      <w:r w:rsidRPr="00771FD3">
        <w:rPr>
          <w:sz w:val="28"/>
          <w:szCs w:val="28"/>
        </w:rPr>
        <w:softHyphen/>
        <w:t>нальных прошлых затрат (З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 на коэффициент накопления (К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>), ко</w:t>
      </w:r>
      <w:r w:rsidRPr="00771FD3">
        <w:rPr>
          <w:sz w:val="28"/>
          <w:szCs w:val="28"/>
        </w:rPr>
        <w:softHyphen/>
        <w:t>торый определяется по фо</w:t>
      </w:r>
      <w:r w:rsidRPr="00771FD3">
        <w:rPr>
          <w:sz w:val="28"/>
          <w:szCs w:val="28"/>
        </w:rPr>
        <w:t>р</w:t>
      </w:r>
      <w:r w:rsidRPr="00771FD3">
        <w:rPr>
          <w:sz w:val="28"/>
          <w:szCs w:val="28"/>
        </w:rPr>
        <w:t>муле</w:t>
      </w:r>
    </w:p>
    <w:p w:rsidR="00F05726" w:rsidRPr="00771FD3" w:rsidRDefault="00F05726" w:rsidP="00F05726">
      <w:pPr>
        <w:pStyle w:val="a3"/>
        <w:ind w:left="3540" w:firstLine="708"/>
        <w:rPr>
          <w:sz w:val="28"/>
          <w:szCs w:val="28"/>
        </w:rPr>
      </w:pP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 =(1+а)</w:t>
      </w:r>
      <w:r w:rsidRPr="00771FD3">
        <w:rPr>
          <w:sz w:val="28"/>
          <w:szCs w:val="28"/>
          <w:vertAlign w:val="superscript"/>
        </w:rPr>
        <w:t>t</w:t>
      </w:r>
      <w:r w:rsidRPr="00771FD3">
        <w:rPr>
          <w:sz w:val="28"/>
          <w:szCs w:val="28"/>
        </w:rPr>
        <w:t>,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>(2.1)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где,</w:t>
      </w:r>
      <w:r w:rsidRPr="00771FD3">
        <w:rPr>
          <w:sz w:val="28"/>
          <w:szCs w:val="28"/>
        </w:rPr>
        <w:tab/>
        <w:t xml:space="preserve"> а - ставка накопления, доли ед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ницы;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 </w:t>
      </w:r>
      <w:r w:rsidRPr="00771FD3">
        <w:rPr>
          <w:sz w:val="28"/>
          <w:szCs w:val="28"/>
        </w:rPr>
        <w:tab/>
        <w:t>t - количество лет между годом вложения инвестиций и годом пуска объекта в эксплуатацию (годом реализации мероприятия, рас</w:t>
      </w:r>
      <w:r w:rsidRPr="00771FD3">
        <w:rPr>
          <w:sz w:val="28"/>
          <w:szCs w:val="28"/>
        </w:rPr>
        <w:softHyphen/>
        <w:t>четным г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дом).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Приведенные к будущему периоду текущие затраты (З</w:t>
      </w:r>
      <w:r w:rsidRPr="00771FD3">
        <w:rPr>
          <w:position w:val="-10"/>
          <w:sz w:val="28"/>
          <w:szCs w:val="28"/>
        </w:rPr>
        <w:object w:dxaOrig="1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8pt" o:ole="" fillcolor="window">
            <v:imagedata r:id="rId5" o:title=""/>
          </v:shape>
          <o:OLEObject Type="Embed" ProgID="Equation.3" ShapeID="_x0000_i1025" DrawAspect="Content" ObjectID="_1671552603" r:id="rId6"/>
        </w:object>
      </w:r>
      <w:r w:rsidRPr="00771FD3">
        <w:rPr>
          <w:sz w:val="28"/>
          <w:szCs w:val="28"/>
        </w:rPr>
        <w:t xml:space="preserve"> ) опре</w:t>
      </w:r>
      <w:r w:rsidRPr="00771FD3">
        <w:rPr>
          <w:sz w:val="28"/>
          <w:szCs w:val="28"/>
        </w:rPr>
        <w:softHyphen/>
        <w:t>деляются по форм</w:t>
      </w: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</w:rPr>
        <w:t>ле</w:t>
      </w:r>
    </w:p>
    <w:p w:rsidR="00F05726" w:rsidRPr="00771FD3" w:rsidRDefault="00F05726" w:rsidP="00F05726">
      <w:pPr>
        <w:pStyle w:val="a3"/>
        <w:ind w:left="3539"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left="3539"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 З</w:t>
      </w:r>
      <w:r w:rsidRPr="00771FD3">
        <w:rPr>
          <w:position w:val="-10"/>
          <w:sz w:val="28"/>
          <w:szCs w:val="28"/>
        </w:rPr>
        <w:object w:dxaOrig="180" w:dyaOrig="360">
          <v:shape id="_x0000_i1026" type="#_x0000_t75" style="width:9pt;height:18pt" o:ole="" fillcolor="window">
            <v:imagedata r:id="rId5" o:title=""/>
          </v:shape>
          <o:OLEObject Type="Embed" ProgID="Equation.3" ShapeID="_x0000_i1026" DrawAspect="Content" ObjectID="_1671552604" r:id="rId7"/>
        </w:object>
      </w:r>
      <w:r w:rsidRPr="00771FD3">
        <w:rPr>
          <w:sz w:val="28"/>
          <w:szCs w:val="28"/>
        </w:rPr>
        <w:t xml:space="preserve"> = З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 · К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.     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 xml:space="preserve"> (2.2)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Приведенные к текущему периоду будущие затраты (Зц) опре</w:t>
      </w:r>
      <w:r w:rsidRPr="00771FD3">
        <w:rPr>
          <w:sz w:val="28"/>
          <w:szCs w:val="28"/>
        </w:rPr>
        <w:softHyphen/>
        <w:t>деляются по форм</w:t>
      </w: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</w:rPr>
        <w:t>ле</w:t>
      </w:r>
    </w:p>
    <w:p w:rsidR="00F05726" w:rsidRPr="00771FD3" w:rsidRDefault="00F05726" w:rsidP="00F05726">
      <w:pPr>
        <w:pStyle w:val="a3"/>
        <w:ind w:left="3539" w:firstLine="1"/>
        <w:rPr>
          <w:sz w:val="28"/>
          <w:szCs w:val="28"/>
        </w:rPr>
      </w:pPr>
      <w:r w:rsidRPr="00771FD3">
        <w:rPr>
          <w:sz w:val="28"/>
          <w:szCs w:val="28"/>
        </w:rPr>
        <w:t xml:space="preserve">             </w:t>
      </w:r>
      <w:r w:rsidRPr="00771FD3">
        <w:rPr>
          <w:position w:val="-30"/>
          <w:sz w:val="28"/>
          <w:szCs w:val="28"/>
        </w:rPr>
        <w:object w:dxaOrig="920" w:dyaOrig="680">
          <v:shape id="_x0000_i1027" type="#_x0000_t75" style="width:46.15pt;height:33.75pt" o:ole="" fillcolor="window">
            <v:imagedata r:id="rId8" o:title=""/>
          </v:shape>
          <o:OLEObject Type="Embed" ProgID="Equation.3" ShapeID="_x0000_i1027" DrawAspect="Content" ObjectID="_1671552605" r:id="rId9"/>
        </w:object>
      </w:r>
      <w:r w:rsidRPr="00771FD3">
        <w:rPr>
          <w:sz w:val="28"/>
          <w:szCs w:val="28"/>
        </w:rPr>
        <w:t xml:space="preserve">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>(2.3)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где,</w:t>
      </w:r>
      <w:r w:rsidRPr="00771FD3">
        <w:rPr>
          <w:sz w:val="28"/>
          <w:szCs w:val="28"/>
        </w:rPr>
        <w:tab/>
        <w:t>Кд - коэффициент дисконтиров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ния.</w:t>
      </w:r>
    </w:p>
    <w:p w:rsidR="00F05726" w:rsidRPr="00771FD3" w:rsidRDefault="00F05726" w:rsidP="00F05726">
      <w:pPr>
        <w:pStyle w:val="a3"/>
        <w:ind w:left="3539" w:firstLine="709"/>
        <w:rPr>
          <w:sz w:val="28"/>
          <w:szCs w:val="28"/>
        </w:rPr>
      </w:pPr>
      <w:r w:rsidRPr="00771FD3">
        <w:rPr>
          <w:position w:val="-12"/>
          <w:sz w:val="28"/>
          <w:szCs w:val="28"/>
        </w:rPr>
        <w:object w:dxaOrig="1260" w:dyaOrig="380">
          <v:shape id="_x0000_i1028" type="#_x0000_t75" style="width:63pt;height:19.15pt" o:ole="" fillcolor="window">
            <v:imagedata r:id="rId10" o:title=""/>
          </v:shape>
          <o:OLEObject Type="Embed" ProgID="Equation.3" ShapeID="_x0000_i1028" DrawAspect="Content" ObjectID="_1671552606" r:id="rId11"/>
        </w:object>
      </w:r>
      <w:r w:rsidRPr="00771FD3">
        <w:rPr>
          <w:sz w:val="28"/>
          <w:szCs w:val="28"/>
        </w:rPr>
        <w:t xml:space="preserve">,          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>(2.4)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где, </w:t>
      </w:r>
      <w:r w:rsidRPr="00771FD3">
        <w:rPr>
          <w:sz w:val="28"/>
          <w:szCs w:val="28"/>
        </w:rPr>
        <w:tab/>
        <w:t>d - ставка дисконта, доли ед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ницы.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  <w:r w:rsidRPr="00771FD3">
        <w:rPr>
          <w:sz w:val="28"/>
          <w:szCs w:val="28"/>
        </w:rPr>
        <w:t>Сумма накопления по сложным процентам (Эн) рассчитывается по фо</w:t>
      </w:r>
      <w:r w:rsidRPr="00771FD3">
        <w:rPr>
          <w:sz w:val="28"/>
          <w:szCs w:val="28"/>
        </w:rPr>
        <w:t>р</w:t>
      </w:r>
      <w:r w:rsidRPr="00771FD3">
        <w:rPr>
          <w:sz w:val="28"/>
          <w:szCs w:val="28"/>
        </w:rPr>
        <w:t>муле</w:t>
      </w:r>
    </w:p>
    <w:p w:rsidR="00F05726" w:rsidRPr="00771FD3" w:rsidRDefault="00F05726" w:rsidP="00F05726">
      <w:pPr>
        <w:pStyle w:val="a3"/>
        <w:ind w:left="3539" w:firstLine="709"/>
        <w:rPr>
          <w:sz w:val="28"/>
          <w:szCs w:val="28"/>
        </w:rPr>
      </w:pPr>
      <w:r w:rsidRPr="00771FD3">
        <w:rPr>
          <w:sz w:val="28"/>
          <w:szCs w:val="28"/>
        </w:rPr>
        <w:t>Эн = З</w:t>
      </w:r>
      <w:r w:rsidRPr="00771FD3">
        <w:rPr>
          <w:position w:val="-10"/>
          <w:sz w:val="28"/>
          <w:szCs w:val="28"/>
        </w:rPr>
        <w:object w:dxaOrig="180" w:dyaOrig="360">
          <v:shape id="_x0000_i1029" type="#_x0000_t75" style="width:9pt;height:18pt" o:ole="" fillcolor="window">
            <v:imagedata r:id="rId5" o:title=""/>
          </v:shape>
          <o:OLEObject Type="Embed" ProgID="Equation.3" ShapeID="_x0000_i1029" DrawAspect="Content" ObjectID="_1671552607" r:id="rId12"/>
        </w:object>
      </w:r>
      <w:r w:rsidRPr="00771FD3">
        <w:rPr>
          <w:sz w:val="28"/>
          <w:szCs w:val="28"/>
        </w:rPr>
        <w:t xml:space="preserve"> – З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.      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 xml:space="preserve"> (2.5)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Сумма дисконтирования (Эд) рассчитывается по форм</w:t>
      </w: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</w:rPr>
        <w:t>ле</w:t>
      </w:r>
    </w:p>
    <w:p w:rsidR="00F05726" w:rsidRPr="00771FD3" w:rsidRDefault="00F05726" w:rsidP="00F05726">
      <w:pPr>
        <w:pStyle w:val="a3"/>
        <w:ind w:left="3539" w:firstLine="709"/>
        <w:rPr>
          <w:sz w:val="28"/>
          <w:szCs w:val="28"/>
        </w:rPr>
      </w:pPr>
      <w:r w:rsidRPr="00771FD3">
        <w:rPr>
          <w:position w:val="-12"/>
          <w:sz w:val="28"/>
          <w:szCs w:val="28"/>
        </w:rPr>
        <w:object w:dxaOrig="1300" w:dyaOrig="360">
          <v:shape id="_x0000_i1030" type="#_x0000_t75" style="width:65.25pt;height:18pt" o:ole="" fillcolor="window">
            <v:imagedata r:id="rId13" o:title=""/>
          </v:shape>
          <o:OLEObject Type="Embed" ProgID="Equation.3" ShapeID="_x0000_i1030" DrawAspect="Content" ObjectID="_1671552608" r:id="rId14"/>
        </w:object>
      </w:r>
      <w:r w:rsidRPr="00771FD3">
        <w:rPr>
          <w:sz w:val="28"/>
          <w:szCs w:val="28"/>
        </w:rPr>
        <w:t xml:space="preserve">.     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>(2.6)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Схема действия фактора времени п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казана на рис. 2.1.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lastRenderedPageBreak/>
        <w:t>Сделаем анализ рисунка 2.1. Расчетный год - 2006. Вложенные, допу</w:t>
      </w:r>
      <w:r w:rsidRPr="00771FD3">
        <w:rPr>
          <w:sz w:val="28"/>
          <w:szCs w:val="28"/>
        </w:rPr>
        <w:softHyphen/>
        <w:t>стим 01.01.03 г. 100 единиц валюты, с учетом накопления по слож</w:t>
      </w:r>
      <w:r w:rsidRPr="00771FD3">
        <w:rPr>
          <w:sz w:val="28"/>
          <w:szCs w:val="28"/>
        </w:rPr>
        <w:softHyphen/>
        <w:t>ным процентам при ставке накопл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ния, равной 0,1, на 01.01.06 со</w:t>
      </w:r>
      <w:r w:rsidRPr="00771FD3">
        <w:rPr>
          <w:sz w:val="28"/>
          <w:szCs w:val="28"/>
        </w:rPr>
        <w:softHyphen/>
        <w:t>ставят 133,1 единиц. Если же в пр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 xml:space="preserve">екте намечено 1 января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 затратить 100 единиц валюты, то сегодня (01.01.06) мы должны, при ставке ди</w:t>
      </w:r>
      <w:r w:rsidRPr="00771FD3">
        <w:rPr>
          <w:sz w:val="28"/>
          <w:szCs w:val="28"/>
        </w:rPr>
        <w:t>с</w:t>
      </w:r>
      <w:r w:rsidRPr="00771FD3">
        <w:rPr>
          <w:sz w:val="28"/>
          <w:szCs w:val="28"/>
        </w:rPr>
        <w:t>конта, равной 0,1, вложить 75,1 единицы в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люты.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Normal"/>
        <w:spacing w:line="240" w:lineRule="auto"/>
        <w:ind w:firstLine="709"/>
        <w:jc w:val="center"/>
        <w:rPr>
          <w:sz w:val="28"/>
          <w:szCs w:val="28"/>
        </w:rPr>
      </w:pPr>
      <w:r w:rsidRPr="00771FD3">
        <w:rPr>
          <w:noProof/>
          <w:sz w:val="28"/>
          <w:szCs w:val="28"/>
        </w:rPr>
        <w:drawing>
          <wp:inline distT="0" distB="0" distL="0" distR="0">
            <wp:extent cx="4043680" cy="18002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68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31750</wp:posOffset>
                </wp:positionV>
                <wp:extent cx="571500" cy="228600"/>
                <wp:effectExtent l="0" t="0" r="3810" b="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0" o:spid="_x0000_s1026" type="#_x0000_t202" style="position:absolute;left:0;text-align:left;margin-left:342pt;margin-top:2.5pt;width:4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AVgzAIAAMA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771F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31750</wp:posOffset>
                </wp:positionV>
                <wp:extent cx="571500" cy="228600"/>
                <wp:effectExtent l="0" t="0" r="381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27" type="#_x0000_t202" style="position:absolute;left:0;text-align:left;margin-left:225pt;margin-top:2.5pt;width:4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NTvzgIAAMU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771F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31750</wp:posOffset>
                </wp:positionV>
                <wp:extent cx="571500" cy="228600"/>
                <wp:effectExtent l="0" t="0" r="3810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2003</w:t>
                            </w: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28" type="#_x0000_t202" style="position:absolute;left:0;text-align:left;margin-left:108pt;margin-top:2.5pt;width:4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FbuzwIAAMU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" filled="f" stroked="f">
                <v:textbox>
                  <w:txbxContent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2003</w:t>
                      </w: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05726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sz w:val="28"/>
          <w:szCs w:val="28"/>
        </w:rPr>
        <w:t>Рисунок 2.1 -  Схема действия фа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тора времени</w:t>
      </w: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Отсюда можно сделать вывод, что сегодняшний рубль дороже (весомее, полнее) завтрашнего, т. к. по значимости 100 единиц ва</w:t>
      </w:r>
      <w:r w:rsidRPr="00771FD3">
        <w:rPr>
          <w:sz w:val="28"/>
          <w:szCs w:val="28"/>
        </w:rPr>
        <w:softHyphen/>
        <w:t xml:space="preserve">люты </w:t>
      </w:r>
      <w:smartTag w:uri="urn:schemas-microsoft-com:office:smarttags" w:element="metricconverter">
        <w:smartTagPr>
          <w:attr w:name="ProductID" w:val="2003 г"/>
        </w:smartTagPr>
        <w:r w:rsidRPr="00771FD3">
          <w:rPr>
            <w:sz w:val="28"/>
            <w:szCs w:val="28"/>
          </w:rPr>
          <w:t>2003 г</w:t>
        </w:r>
      </w:smartTag>
      <w:r w:rsidRPr="00771FD3">
        <w:rPr>
          <w:sz w:val="28"/>
          <w:szCs w:val="28"/>
        </w:rPr>
        <w:t>. равны 133,1 ед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 xml:space="preserve">ницам в </w:t>
      </w:r>
      <w:smartTag w:uri="urn:schemas-microsoft-com:office:smarttags" w:element="metricconverter">
        <w:smartTagPr>
          <w:attr w:name="ProductID" w:val="2006 г"/>
        </w:smartTagPr>
        <w:r w:rsidRPr="00771FD3">
          <w:rPr>
            <w:sz w:val="28"/>
            <w:szCs w:val="28"/>
          </w:rPr>
          <w:t>2006 г</w:t>
        </w:r>
      </w:smartTag>
      <w:r w:rsidRPr="00771FD3">
        <w:rPr>
          <w:sz w:val="28"/>
          <w:szCs w:val="28"/>
        </w:rPr>
        <w:t xml:space="preserve">. или 75,1 единицы в </w:t>
      </w:r>
      <w:smartTag w:uri="urn:schemas-microsoft-com:office:smarttags" w:element="metricconverter">
        <w:smartTagPr>
          <w:attr w:name="ProductID" w:val="2006 г"/>
        </w:smartTagPr>
        <w:r w:rsidRPr="00771FD3">
          <w:rPr>
            <w:sz w:val="28"/>
            <w:szCs w:val="28"/>
          </w:rPr>
          <w:t>2006 г</w:t>
        </w:r>
      </w:smartTag>
      <w:r w:rsidRPr="00771FD3">
        <w:rPr>
          <w:sz w:val="28"/>
          <w:szCs w:val="28"/>
        </w:rPr>
        <w:t xml:space="preserve">. равны 100 единицам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 Кстати, абсолютные значения накопления и дисконтирования отличаются: накопление составляет 33,1 един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цы (133,1 - 100), а дисконтирование - 24,9 (100 - 75,1), т.к. в примере - ра</w:t>
      </w:r>
      <w:r w:rsidRPr="00771FD3">
        <w:rPr>
          <w:sz w:val="28"/>
          <w:szCs w:val="28"/>
        </w:rPr>
        <w:t>з</w:t>
      </w:r>
      <w:r w:rsidRPr="00771FD3">
        <w:rPr>
          <w:sz w:val="28"/>
          <w:szCs w:val="28"/>
        </w:rPr>
        <w:t>ные базы расчета (100 и 75,1) при одинаковых значе</w:t>
      </w:r>
      <w:r w:rsidRPr="00771FD3">
        <w:rPr>
          <w:sz w:val="28"/>
          <w:szCs w:val="28"/>
        </w:rPr>
        <w:softHyphen/>
        <w:t>ниях относительных показателей - коэффицие</w:t>
      </w:r>
      <w:r w:rsidRPr="00771FD3">
        <w:rPr>
          <w:sz w:val="28"/>
          <w:szCs w:val="28"/>
        </w:rPr>
        <w:t>н</w:t>
      </w:r>
      <w:r w:rsidRPr="00771FD3">
        <w:rPr>
          <w:sz w:val="28"/>
          <w:szCs w:val="28"/>
        </w:rPr>
        <w:t>та накопления и ко</w:t>
      </w:r>
      <w:r w:rsidRPr="00771FD3">
        <w:rPr>
          <w:sz w:val="28"/>
          <w:szCs w:val="28"/>
        </w:rPr>
        <w:softHyphen/>
        <w:t>эффициента дисконтирования, равных 1,331 (за три г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да).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Например,</w:t>
      </w:r>
      <w:r w:rsidRPr="00771FD3">
        <w:rPr>
          <w:sz w:val="28"/>
          <w:szCs w:val="28"/>
        </w:rPr>
        <w:t xml:space="preserve"> если планируется инвестировать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 xml:space="preserve">. 100 единиц валюты при ставке дисконта, равной 0,1, в </w:t>
      </w:r>
      <w:smartTag w:uri="urn:schemas-microsoft-com:office:smarttags" w:element="metricconverter">
        <w:smartTagPr>
          <w:attr w:name="ProductID" w:val="2006 г"/>
        </w:smartTagPr>
        <w:r w:rsidRPr="00771FD3">
          <w:rPr>
            <w:sz w:val="28"/>
            <w:szCs w:val="28"/>
          </w:rPr>
          <w:t>2006 г</w:t>
        </w:r>
      </w:smartTag>
      <w:r w:rsidRPr="00771FD3">
        <w:rPr>
          <w:sz w:val="28"/>
          <w:szCs w:val="28"/>
        </w:rPr>
        <w:t>. необходимо вло</w:t>
      </w:r>
      <w:r w:rsidRPr="00771FD3">
        <w:rPr>
          <w:sz w:val="28"/>
          <w:szCs w:val="28"/>
        </w:rPr>
        <w:softHyphen/>
        <w:t>жить 75,1 единицы. Можно решить и обратную задачу: определить размер вклада с накоплением через опред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ленное время при фик</w:t>
      </w:r>
      <w:r w:rsidRPr="00771FD3">
        <w:rPr>
          <w:sz w:val="28"/>
          <w:szCs w:val="28"/>
        </w:rPr>
        <w:softHyphen/>
        <w:t>сированном вкладе сегодня.</w:t>
      </w:r>
      <w:r w:rsidRPr="00771FD3">
        <w:rPr>
          <w:b/>
          <w:sz w:val="28"/>
          <w:szCs w:val="28"/>
        </w:rPr>
        <w:t xml:space="preserve"> </w:t>
      </w:r>
      <w:r w:rsidRPr="00771FD3">
        <w:rPr>
          <w:sz w:val="28"/>
          <w:szCs w:val="28"/>
        </w:rPr>
        <w:t xml:space="preserve">Например, если в </w:t>
      </w:r>
      <w:smartTag w:uri="urn:schemas-microsoft-com:office:smarttags" w:element="metricconverter">
        <w:smartTagPr>
          <w:attr w:name="ProductID" w:val="2006 г"/>
        </w:smartTagPr>
        <w:r w:rsidRPr="00771FD3">
          <w:rPr>
            <w:sz w:val="28"/>
            <w:szCs w:val="28"/>
          </w:rPr>
          <w:t>2006 г</w:t>
        </w:r>
      </w:smartTag>
      <w:r w:rsidRPr="00771FD3">
        <w:rPr>
          <w:sz w:val="28"/>
          <w:szCs w:val="28"/>
        </w:rPr>
        <w:t xml:space="preserve">. вложено 100 единиц, то, допустим через три года,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 при ставке накопле</w:t>
      </w:r>
      <w:r w:rsidRPr="00771FD3">
        <w:rPr>
          <w:sz w:val="28"/>
          <w:szCs w:val="28"/>
        </w:rPr>
        <w:softHyphen/>
        <w:t>ния равной 0,1, получим 133,1 един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цы.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Пример учета фактора времени</w:t>
      </w:r>
      <w:r w:rsidRPr="00771FD3">
        <w:rPr>
          <w:sz w:val="28"/>
          <w:szCs w:val="28"/>
        </w:rPr>
        <w:t xml:space="preserve"> покажем на данных, приведен</w:t>
      </w:r>
      <w:r w:rsidRPr="00771FD3">
        <w:rPr>
          <w:sz w:val="28"/>
          <w:szCs w:val="28"/>
        </w:rPr>
        <w:softHyphen/>
        <w:t>ных в табл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це 2.1.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Таблица 2.1 - Исходные данные для учета фактора времени при оценке эффективности вариантов строительства объекта при ставке н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копления, равной 0,1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1"/>
        <w:gridCol w:w="822"/>
        <w:gridCol w:w="792"/>
        <w:gridCol w:w="822"/>
        <w:gridCol w:w="822"/>
        <w:gridCol w:w="822"/>
        <w:gridCol w:w="822"/>
        <w:gridCol w:w="822"/>
        <w:gridCol w:w="792"/>
        <w:gridCol w:w="822"/>
        <w:gridCol w:w="929"/>
      </w:tblGrid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В</w:t>
            </w:r>
            <w:r w:rsidRPr="00771FD3">
              <w:rPr>
                <w:sz w:val="24"/>
                <w:szCs w:val="24"/>
              </w:rPr>
              <w:t>а</w:t>
            </w:r>
            <w:r w:rsidRPr="00771FD3">
              <w:rPr>
                <w:sz w:val="24"/>
                <w:szCs w:val="24"/>
              </w:rPr>
              <w:t>рианты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lastRenderedPageBreak/>
              <w:t>инв</w:t>
            </w:r>
            <w:r w:rsidRPr="00771FD3">
              <w:rPr>
                <w:sz w:val="24"/>
                <w:szCs w:val="24"/>
              </w:rPr>
              <w:t>е</w:t>
            </w:r>
            <w:r w:rsidRPr="00771FD3">
              <w:rPr>
                <w:sz w:val="24"/>
                <w:szCs w:val="24"/>
              </w:rPr>
              <w:t>сти</w:t>
            </w:r>
            <w:r w:rsidRPr="00771FD3">
              <w:rPr>
                <w:sz w:val="24"/>
                <w:szCs w:val="24"/>
              </w:rPr>
              <w:softHyphen/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ций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65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lastRenderedPageBreak/>
              <w:t>Годы вложения инвестиций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Сумма</w:t>
            </w:r>
            <w:r w:rsidRPr="00771FD3">
              <w:rPr>
                <w:sz w:val="24"/>
                <w:szCs w:val="24"/>
              </w:rPr>
              <w:t>р</w:t>
            </w:r>
            <w:r w:rsidRPr="00771FD3">
              <w:rPr>
                <w:sz w:val="24"/>
                <w:szCs w:val="24"/>
              </w:rPr>
              <w:t>ные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lastRenderedPageBreak/>
              <w:t>инвест</w:t>
            </w:r>
            <w:r w:rsidRPr="00771FD3">
              <w:rPr>
                <w:sz w:val="24"/>
                <w:szCs w:val="24"/>
              </w:rPr>
              <w:t>и</w:t>
            </w:r>
            <w:r w:rsidRPr="00771FD3">
              <w:rPr>
                <w:sz w:val="24"/>
                <w:szCs w:val="24"/>
              </w:rPr>
              <w:t>ции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251"/>
        </w:trPr>
        <w:tc>
          <w:tcPr>
            <w:tcW w:w="129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2003</w:t>
            </w:r>
          </w:p>
        </w:tc>
        <w:tc>
          <w:tcPr>
            <w:tcW w:w="164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2004</w:t>
            </w:r>
          </w:p>
        </w:tc>
        <w:tc>
          <w:tcPr>
            <w:tcW w:w="164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2005</w:t>
            </w: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2006 – пуск</w:t>
            </w:r>
          </w:p>
        </w:tc>
        <w:tc>
          <w:tcPr>
            <w:tcW w:w="17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328"/>
        </w:trPr>
        <w:tc>
          <w:tcPr>
            <w:tcW w:w="129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Зц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Зн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Зн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Зн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Зн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Зп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27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Пе</w:t>
            </w:r>
            <w:r w:rsidRPr="00771FD3">
              <w:rPr>
                <w:sz w:val="24"/>
                <w:szCs w:val="24"/>
              </w:rPr>
              <w:t>р</w:t>
            </w:r>
            <w:r w:rsidRPr="00771FD3">
              <w:rPr>
                <w:sz w:val="24"/>
                <w:szCs w:val="24"/>
              </w:rPr>
              <w:t>вый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66,55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60,50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232,05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251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Вт</w:t>
            </w:r>
            <w:r w:rsidRPr="00771FD3">
              <w:rPr>
                <w:sz w:val="24"/>
                <w:szCs w:val="24"/>
              </w:rPr>
              <w:t>о</w:t>
            </w:r>
            <w:r w:rsidRPr="00771FD3">
              <w:rPr>
                <w:sz w:val="24"/>
                <w:szCs w:val="24"/>
              </w:rPr>
              <w:t>рой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-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60,50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100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100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215,50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289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Тр</w:t>
            </w:r>
            <w:r w:rsidRPr="00771FD3">
              <w:rPr>
                <w:sz w:val="24"/>
                <w:szCs w:val="24"/>
              </w:rPr>
              <w:t>е</w:t>
            </w:r>
            <w:r w:rsidRPr="00771FD3">
              <w:rPr>
                <w:sz w:val="24"/>
                <w:szCs w:val="24"/>
              </w:rPr>
              <w:t>тий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150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205,00</w:t>
            </w:r>
          </w:p>
        </w:tc>
      </w:tr>
    </w:tbl>
    <w:p w:rsidR="00F05726" w:rsidRPr="00AF6E9E" w:rsidRDefault="00F05726" w:rsidP="00F05726">
      <w:pPr>
        <w:pStyle w:val="Normal"/>
        <w:spacing w:line="240" w:lineRule="auto"/>
        <w:ind w:firstLine="709"/>
        <w:jc w:val="left"/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Анализ таблицы 2.1 позволяет сделать следующий вывод: за счет сокращения ср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ков строительства в два раза и, соответственно, "за</w:t>
      </w:r>
      <w:r w:rsidRPr="00771FD3">
        <w:rPr>
          <w:sz w:val="28"/>
          <w:szCs w:val="28"/>
        </w:rPr>
        <w:softHyphen/>
        <w:t>мораживания" инвестиций на менее коро</w:t>
      </w:r>
      <w:r w:rsidRPr="00771FD3">
        <w:rPr>
          <w:sz w:val="28"/>
          <w:szCs w:val="28"/>
        </w:rPr>
        <w:t>т</w:t>
      </w:r>
      <w:r w:rsidRPr="00771FD3">
        <w:rPr>
          <w:sz w:val="28"/>
          <w:szCs w:val="28"/>
        </w:rPr>
        <w:t>кий период третий вари</w:t>
      </w:r>
      <w:r w:rsidRPr="00771FD3">
        <w:rPr>
          <w:sz w:val="28"/>
          <w:szCs w:val="28"/>
        </w:rPr>
        <w:softHyphen/>
        <w:t>ант инвестиций в строительство объекта эффективнее первого на 27,05 условных ед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ниц (232,05 - 205,00) или на 13,5%.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Таким образом, для учета фактора времени все затраты следует приводить к одному году.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1572CB" w:rsidRDefault="00F05726" w:rsidP="00F05726">
      <w:pPr>
        <w:pStyle w:val="a3"/>
        <w:ind w:firstLine="709"/>
        <w:rPr>
          <w:sz w:val="28"/>
          <w:szCs w:val="28"/>
        </w:rPr>
      </w:pPr>
      <w:r w:rsidRPr="001572CB">
        <w:rPr>
          <w:sz w:val="28"/>
          <w:szCs w:val="28"/>
        </w:rPr>
        <w:t>8.</w:t>
      </w:r>
      <w:r>
        <w:rPr>
          <w:sz w:val="28"/>
          <w:szCs w:val="28"/>
        </w:rPr>
        <w:t>3</w:t>
      </w:r>
      <w:r w:rsidRPr="001572CB">
        <w:rPr>
          <w:sz w:val="28"/>
          <w:szCs w:val="28"/>
        </w:rPr>
        <w:t>.2 Фактор качества объекта</w:t>
      </w:r>
    </w:p>
    <w:p w:rsidR="00F05726" w:rsidRDefault="00F05726" w:rsidP="00F05726">
      <w:pPr>
        <w:pStyle w:val="a3"/>
        <w:ind w:firstLine="709"/>
        <w:rPr>
          <w:spacing w:val="40"/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Фактор качества объекта</w:t>
      </w:r>
      <w:r w:rsidRPr="00771FD3">
        <w:rPr>
          <w:sz w:val="28"/>
          <w:szCs w:val="28"/>
        </w:rPr>
        <w:t xml:space="preserve"> при разработке управленческого ре</w:t>
      </w:r>
      <w:r w:rsidRPr="00771FD3">
        <w:rPr>
          <w:sz w:val="28"/>
          <w:szCs w:val="28"/>
        </w:rPr>
        <w:softHyphen/>
        <w:t>шения учитывается по следующей фо</w:t>
      </w:r>
      <w:r w:rsidRPr="00771FD3">
        <w:rPr>
          <w:sz w:val="28"/>
          <w:szCs w:val="28"/>
        </w:rPr>
        <w:t>р</w:t>
      </w:r>
      <w:r w:rsidRPr="00771FD3">
        <w:rPr>
          <w:sz w:val="28"/>
          <w:szCs w:val="28"/>
        </w:rPr>
        <w:t>муле:</w:t>
      </w:r>
    </w:p>
    <w:p w:rsidR="00F05726" w:rsidRPr="00771FD3" w:rsidRDefault="00F05726" w:rsidP="00F05726">
      <w:pPr>
        <w:pStyle w:val="a3"/>
        <w:ind w:left="2831" w:firstLine="709"/>
        <w:rPr>
          <w:sz w:val="28"/>
          <w:szCs w:val="28"/>
        </w:rPr>
      </w:pPr>
      <w:r w:rsidRPr="00771FD3">
        <w:rPr>
          <w:position w:val="-10"/>
          <w:sz w:val="28"/>
          <w:szCs w:val="28"/>
        </w:rPr>
        <w:object w:dxaOrig="1400" w:dyaOrig="360">
          <v:shape id="_x0000_i1031" type="#_x0000_t75" style="width:69.75pt;height:18pt" o:ole="" fillcolor="window">
            <v:imagedata r:id="rId16" o:title=""/>
          </v:shape>
          <o:OLEObject Type="Embed" ProgID="Equation.3" ShapeID="_x0000_i1031" DrawAspect="Content" ObjectID="_1671552609" r:id="rId17"/>
        </w:object>
      </w:r>
      <w:r w:rsidRPr="00771FD3">
        <w:rPr>
          <w:sz w:val="28"/>
          <w:szCs w:val="28"/>
        </w:rPr>
        <w:t xml:space="preserve">,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>(2.7)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где, </w:t>
      </w:r>
      <w:r w:rsidRPr="00771FD3">
        <w:rPr>
          <w:sz w:val="28"/>
          <w:szCs w:val="28"/>
        </w:rPr>
        <w:tab/>
        <w:t>У</w:t>
      </w:r>
      <w:r w:rsidRPr="00771FD3">
        <w:rPr>
          <w:sz w:val="28"/>
          <w:szCs w:val="28"/>
          <w:vertAlign w:val="subscript"/>
        </w:rPr>
        <w:t>П</w:t>
      </w:r>
      <w:r w:rsidRPr="00771FD3">
        <w:rPr>
          <w:sz w:val="28"/>
          <w:szCs w:val="28"/>
        </w:rPr>
        <w:t xml:space="preserve"> — приведенное по качеству к новому варианту значе</w:t>
      </w:r>
      <w:r w:rsidRPr="00771FD3">
        <w:rPr>
          <w:sz w:val="28"/>
          <w:szCs w:val="28"/>
        </w:rPr>
        <w:softHyphen/>
        <w:t>ние функции старого варианта объекта (инвестиции, цена, себесто</w:t>
      </w:r>
      <w:r w:rsidRPr="00771FD3">
        <w:rPr>
          <w:sz w:val="28"/>
          <w:szCs w:val="28"/>
        </w:rPr>
        <w:softHyphen/>
        <w:t>имость, трудоемкость, затраты в сфере потре</w:t>
      </w:r>
      <w:r w:rsidRPr="00771FD3">
        <w:rPr>
          <w:sz w:val="28"/>
          <w:szCs w:val="28"/>
        </w:rPr>
        <w:t>б</w:t>
      </w:r>
      <w:r w:rsidRPr="00771FD3">
        <w:rPr>
          <w:sz w:val="28"/>
          <w:szCs w:val="28"/>
        </w:rPr>
        <w:t>ления и т.д.);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  — то же, номинальное значение фун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ции;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  <w:vertAlign w:val="subscript"/>
        </w:rPr>
        <w:t>К</w:t>
      </w:r>
      <w:r w:rsidRPr="00771FD3">
        <w:rPr>
          <w:sz w:val="28"/>
          <w:szCs w:val="28"/>
        </w:rPr>
        <w:t xml:space="preserve"> - коэффициент, учитывающий фактор качества об</w:t>
      </w:r>
      <w:r w:rsidRPr="00771FD3">
        <w:rPr>
          <w:sz w:val="28"/>
          <w:szCs w:val="28"/>
        </w:rPr>
        <w:t>ъ</w:t>
      </w:r>
      <w:r w:rsidRPr="00771FD3">
        <w:rPr>
          <w:sz w:val="28"/>
          <w:szCs w:val="28"/>
        </w:rPr>
        <w:t>екта;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  <w:vertAlign w:val="subscript"/>
        </w:rPr>
        <w:t>1</w:t>
      </w:r>
      <w:r w:rsidRPr="00771FD3">
        <w:rPr>
          <w:sz w:val="28"/>
          <w:szCs w:val="28"/>
        </w:rPr>
        <w:t xml:space="preserve"> — коэффициент весомости анализируемого показателя каче</w:t>
      </w:r>
      <w:r w:rsidRPr="00771FD3">
        <w:rPr>
          <w:sz w:val="28"/>
          <w:szCs w:val="28"/>
        </w:rPr>
        <w:softHyphen/>
        <w:t>ства объе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та.</w:t>
      </w:r>
    </w:p>
    <w:p w:rsidR="00F05726" w:rsidRPr="00771FD3" w:rsidRDefault="00F05726" w:rsidP="00F05726">
      <w:pPr>
        <w:pStyle w:val="a3"/>
        <w:ind w:left="3539" w:firstLine="1"/>
        <w:rPr>
          <w:sz w:val="28"/>
          <w:szCs w:val="28"/>
        </w:rPr>
      </w:pPr>
      <w:r w:rsidRPr="00771FD3">
        <w:rPr>
          <w:sz w:val="28"/>
          <w:szCs w:val="28"/>
        </w:rPr>
        <w:t xml:space="preserve">  </w:t>
      </w:r>
      <w:r w:rsidRPr="00771FD3">
        <w:rPr>
          <w:position w:val="-30"/>
          <w:sz w:val="28"/>
          <w:szCs w:val="28"/>
        </w:rPr>
        <w:object w:dxaOrig="1200" w:dyaOrig="680">
          <v:shape id="_x0000_i1032" type="#_x0000_t75" style="width:59.65pt;height:33.75pt" o:ole="" fillcolor="window">
            <v:imagedata r:id="rId18" o:title=""/>
          </v:shape>
          <o:OLEObject Type="Embed" ProgID="Equation.3" ShapeID="_x0000_i1032" DrawAspect="Content" ObjectID="_1671552610" r:id="rId19"/>
        </w:object>
      </w:r>
      <w:r w:rsidRPr="00771FD3">
        <w:rPr>
          <w:sz w:val="28"/>
          <w:szCs w:val="28"/>
        </w:rPr>
        <w:t xml:space="preserve">.       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 xml:space="preserve">(2.8) 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где,</w:t>
      </w:r>
      <w:r w:rsidRPr="00771FD3">
        <w:rPr>
          <w:sz w:val="28"/>
          <w:szCs w:val="28"/>
        </w:rPr>
        <w:tab/>
        <w:t xml:space="preserve"> П</w:t>
      </w:r>
      <w:r w:rsidRPr="00771FD3">
        <w:rPr>
          <w:sz w:val="28"/>
          <w:szCs w:val="28"/>
          <w:vertAlign w:val="subscript"/>
        </w:rPr>
        <w:t>ст</w:t>
      </w:r>
      <w:r w:rsidRPr="00771FD3">
        <w:rPr>
          <w:i/>
          <w:sz w:val="28"/>
          <w:szCs w:val="28"/>
        </w:rPr>
        <w:t xml:space="preserve"> -</w:t>
      </w:r>
      <w:r w:rsidRPr="00771FD3">
        <w:rPr>
          <w:sz w:val="28"/>
          <w:szCs w:val="28"/>
        </w:rPr>
        <w:t xml:space="preserve"> значение полезного эффекта или анализируемого по</w:t>
      </w:r>
      <w:r w:rsidRPr="00771FD3">
        <w:rPr>
          <w:sz w:val="28"/>
          <w:szCs w:val="28"/>
        </w:rPr>
        <w:softHyphen/>
        <w:t>казателя качества старого варианта объекта, по которому объекты приводятся в сра</w:t>
      </w:r>
      <w:r w:rsidRPr="00771FD3">
        <w:rPr>
          <w:sz w:val="28"/>
          <w:szCs w:val="28"/>
        </w:rPr>
        <w:t>в</w:t>
      </w:r>
      <w:r w:rsidRPr="00771FD3">
        <w:rPr>
          <w:sz w:val="28"/>
          <w:szCs w:val="28"/>
        </w:rPr>
        <w:t>нимый вид;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  П</w:t>
      </w:r>
      <w:r w:rsidRPr="00771FD3">
        <w:rPr>
          <w:sz w:val="28"/>
          <w:szCs w:val="28"/>
          <w:vertAlign w:val="subscript"/>
        </w:rPr>
        <w:t>нов</w:t>
      </w:r>
      <w:r w:rsidRPr="00771FD3">
        <w:rPr>
          <w:sz w:val="28"/>
          <w:szCs w:val="28"/>
        </w:rPr>
        <w:t xml:space="preserve"> - то же по новому вар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анту.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Фактор качества проявляется также в снижении годовой произво</w:t>
      </w:r>
      <w:r w:rsidRPr="00771FD3">
        <w:rPr>
          <w:sz w:val="28"/>
          <w:szCs w:val="28"/>
        </w:rPr>
        <w:softHyphen/>
        <w:t>дительности (поле</w:t>
      </w:r>
      <w:r w:rsidRPr="00771FD3">
        <w:rPr>
          <w:sz w:val="28"/>
          <w:szCs w:val="28"/>
        </w:rPr>
        <w:t>з</w:t>
      </w:r>
      <w:r w:rsidRPr="00771FD3">
        <w:rPr>
          <w:sz w:val="28"/>
          <w:szCs w:val="28"/>
        </w:rPr>
        <w:t>ного эффекта) объекта и росте затрат на его эксп</w:t>
      </w:r>
      <w:r w:rsidRPr="00771FD3">
        <w:rPr>
          <w:sz w:val="28"/>
          <w:szCs w:val="28"/>
        </w:rPr>
        <w:softHyphen/>
        <w:t>луатацию, ремонты. Например, по металл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режущему оборудованию коэффициент ежегодного снижения производительности и увеличе</w:t>
      </w:r>
      <w:r w:rsidRPr="00771FD3">
        <w:rPr>
          <w:sz w:val="28"/>
          <w:szCs w:val="28"/>
        </w:rPr>
        <w:softHyphen/>
        <w:t>ния затрат в сфере потребления соста</w:t>
      </w:r>
      <w:r w:rsidRPr="00771FD3">
        <w:rPr>
          <w:sz w:val="28"/>
          <w:szCs w:val="28"/>
        </w:rPr>
        <w:t>в</w:t>
      </w:r>
      <w:r w:rsidRPr="00771FD3">
        <w:rPr>
          <w:sz w:val="28"/>
          <w:szCs w:val="28"/>
        </w:rPr>
        <w:t>ляет 0,02 ... 0,05.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Схема учета фактора качества альтернативных вариа</w:t>
      </w:r>
      <w:r w:rsidRPr="00771FD3">
        <w:rPr>
          <w:sz w:val="28"/>
          <w:szCs w:val="28"/>
        </w:rPr>
        <w:t>н</w:t>
      </w:r>
      <w:r w:rsidRPr="00771FD3">
        <w:rPr>
          <w:sz w:val="28"/>
          <w:szCs w:val="28"/>
        </w:rPr>
        <w:t>тов пока</w:t>
      </w:r>
      <w:r w:rsidRPr="00771FD3">
        <w:rPr>
          <w:sz w:val="28"/>
          <w:szCs w:val="28"/>
        </w:rPr>
        <w:softHyphen/>
        <w:t>зана на рис. 2.2.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Normal"/>
        <w:spacing w:line="240" w:lineRule="auto"/>
        <w:ind w:firstLine="709"/>
        <w:jc w:val="center"/>
        <w:rPr>
          <w:sz w:val="28"/>
          <w:szCs w:val="28"/>
        </w:rPr>
      </w:pPr>
      <w:r w:rsidRPr="00771FD3">
        <w:rPr>
          <w:noProof/>
          <w:sz w:val="28"/>
          <w:szCs w:val="28"/>
        </w:rPr>
        <w:lastRenderedPageBreak/>
        <w:drawing>
          <wp:inline distT="0" distB="0" distL="0" distR="0">
            <wp:extent cx="3500755" cy="1371600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7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51435</wp:posOffset>
                </wp:positionV>
                <wp:extent cx="571500" cy="228600"/>
                <wp:effectExtent l="0" t="635" r="1905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29" type="#_x0000_t202" style="position:absolute;left:0;text-align:left;margin-left:252.9pt;margin-top:4.05pt;width:4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hPyzwIAAMU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771F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37465</wp:posOffset>
                </wp:positionV>
                <wp:extent cx="571500" cy="228600"/>
                <wp:effectExtent l="0" t="0" r="3810" b="381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30" type="#_x0000_t202" style="position:absolute;left:0;text-align:left;margin-left:171pt;margin-top:2.95pt;width:4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sz w:val="28"/>
          <w:szCs w:val="28"/>
        </w:rPr>
        <w:t>Рисунок 2.2 -  Схема учета фактора качес</w:t>
      </w:r>
      <w:r w:rsidRPr="00771FD3">
        <w:rPr>
          <w:sz w:val="28"/>
          <w:szCs w:val="28"/>
        </w:rPr>
        <w:t>т</w:t>
      </w:r>
      <w:r w:rsidRPr="00771FD3">
        <w:rPr>
          <w:sz w:val="28"/>
          <w:szCs w:val="28"/>
        </w:rPr>
        <w:t>ва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Допустим, полезный эффект (анализируемый показатель каче</w:t>
      </w:r>
      <w:r w:rsidRPr="00771FD3">
        <w:rPr>
          <w:sz w:val="28"/>
          <w:szCs w:val="28"/>
        </w:rPr>
        <w:softHyphen/>
        <w:t xml:space="preserve">ства) объектов в </w:t>
      </w:r>
      <w:smartTag w:uri="urn:schemas-microsoft-com:office:smarttags" w:element="metricconverter">
        <w:smartTagPr>
          <w:attr w:name="ProductID" w:val="2004 г"/>
        </w:smartTagPr>
        <w:r w:rsidRPr="00771FD3">
          <w:rPr>
            <w:sz w:val="28"/>
            <w:szCs w:val="28"/>
          </w:rPr>
          <w:t>2004 г</w:t>
        </w:r>
      </w:smartTag>
      <w:r w:rsidRPr="00771FD3">
        <w:rPr>
          <w:sz w:val="28"/>
          <w:szCs w:val="28"/>
        </w:rPr>
        <w:t>. равен: 1-го - 150 единицам, 2-го - 130 едини</w:t>
      </w:r>
      <w:r w:rsidRPr="00771FD3">
        <w:rPr>
          <w:sz w:val="28"/>
          <w:szCs w:val="28"/>
        </w:rPr>
        <w:softHyphen/>
        <w:t>цам. Коэффиц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 xml:space="preserve">ент К к в </w:t>
      </w:r>
      <w:smartTag w:uri="urn:schemas-microsoft-com:office:smarttags" w:element="metricconverter">
        <w:smartTagPr>
          <w:attr w:name="ProductID" w:val="2006 г"/>
        </w:smartTagPr>
        <w:r w:rsidRPr="00771FD3">
          <w:rPr>
            <w:sz w:val="28"/>
            <w:szCs w:val="28"/>
          </w:rPr>
          <w:t>2006 г</w:t>
        </w:r>
      </w:smartTag>
      <w:r w:rsidRPr="00771FD3">
        <w:rPr>
          <w:sz w:val="28"/>
          <w:szCs w:val="28"/>
        </w:rPr>
        <w:t>. будет равен 150 : 130 = 1,154, то есть 1-й об</w:t>
      </w:r>
      <w:r w:rsidRPr="00771FD3">
        <w:rPr>
          <w:sz w:val="28"/>
          <w:szCs w:val="28"/>
        </w:rPr>
        <w:t>ъ</w:t>
      </w:r>
      <w:r w:rsidRPr="00771FD3">
        <w:rPr>
          <w:sz w:val="28"/>
          <w:szCs w:val="28"/>
        </w:rPr>
        <w:t>ект качественнее второго на 15,4%. Вместе с тем в дина</w:t>
      </w:r>
      <w:r w:rsidRPr="00771FD3">
        <w:rPr>
          <w:sz w:val="28"/>
          <w:szCs w:val="28"/>
        </w:rPr>
        <w:softHyphen/>
        <w:t>мике за 2 года полезный эффект 1-го объекта снизился на 5% (точка С), а втор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го - на 2% (точка Д). Тогда коэффициент К</w:t>
      </w:r>
      <w:r w:rsidRPr="00771FD3">
        <w:rPr>
          <w:sz w:val="28"/>
          <w:szCs w:val="28"/>
          <w:vertAlign w:val="subscript"/>
        </w:rPr>
        <w:t>К</w:t>
      </w:r>
      <w:r w:rsidRPr="00771FD3">
        <w:rPr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2006 г"/>
        </w:smartTagPr>
        <w:r w:rsidRPr="00771FD3">
          <w:rPr>
            <w:sz w:val="28"/>
            <w:szCs w:val="28"/>
          </w:rPr>
          <w:t>2006 г</w:t>
        </w:r>
      </w:smartTag>
      <w:r w:rsidRPr="00771FD3">
        <w:rPr>
          <w:sz w:val="28"/>
          <w:szCs w:val="28"/>
        </w:rPr>
        <w:t>. будет р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вен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position w:val="-54"/>
          <w:sz w:val="28"/>
          <w:szCs w:val="28"/>
        </w:rPr>
        <w:object w:dxaOrig="2980" w:dyaOrig="1200">
          <v:shape id="_x0000_i1033" type="#_x0000_t75" style="width:148.5pt;height:59.65pt" o:ole="" fillcolor="window">
            <v:imagedata r:id="rId21" o:title=""/>
          </v:shape>
          <o:OLEObject Type="Embed" ProgID="Equation.3" ShapeID="_x0000_i1033" DrawAspect="Content" ObjectID="_1671552611" r:id="rId22"/>
        </w:objec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то есть через два года разница в уровне качества анализируемых объектов уменьш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лась с 15,4 % до 11,8 %.</w:t>
      </w:r>
    </w:p>
    <w:p w:rsidR="00F05726" w:rsidRPr="00771FD3" w:rsidRDefault="00F05726" w:rsidP="00F05726">
      <w:pPr>
        <w:pStyle w:val="a3"/>
        <w:ind w:firstLine="709"/>
        <w:rPr>
          <w:b/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Пример учета фактора качества объекта(</w:t>
      </w:r>
      <w:r w:rsidRPr="00771FD3">
        <w:rPr>
          <w:sz w:val="28"/>
          <w:szCs w:val="28"/>
        </w:rPr>
        <w:t>2.1</w:t>
      </w:r>
      <w:r w:rsidRPr="00771FD3">
        <w:rPr>
          <w:spacing w:val="40"/>
          <w:sz w:val="28"/>
          <w:szCs w:val="28"/>
        </w:rPr>
        <w:t xml:space="preserve">) </w:t>
      </w:r>
      <w:r w:rsidRPr="00771FD3">
        <w:rPr>
          <w:sz w:val="28"/>
          <w:szCs w:val="28"/>
        </w:rPr>
        <w:t>покажем на данных, приведенных в табл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це 2.2.</w:t>
      </w:r>
    </w:p>
    <w:p w:rsidR="00F05726" w:rsidRPr="00771FD3" w:rsidRDefault="00F05726" w:rsidP="00F05726">
      <w:pPr>
        <w:pStyle w:val="a3"/>
        <w:ind w:firstLine="709"/>
        <w:jc w:val="left"/>
        <w:rPr>
          <w:sz w:val="28"/>
          <w:szCs w:val="28"/>
        </w:rPr>
      </w:pPr>
      <w:r w:rsidRPr="00771FD3">
        <w:rPr>
          <w:sz w:val="28"/>
          <w:szCs w:val="28"/>
        </w:rPr>
        <w:t>Таблица 2.2  - Исходные данные для учета фактора качества объекта при принятии управленческого решения (пример усло</w:t>
      </w:r>
      <w:r w:rsidRPr="00771FD3">
        <w:rPr>
          <w:sz w:val="28"/>
          <w:szCs w:val="28"/>
        </w:rPr>
        <w:t>в</w:t>
      </w:r>
      <w:r w:rsidRPr="00771FD3">
        <w:rPr>
          <w:sz w:val="28"/>
          <w:szCs w:val="28"/>
        </w:rPr>
        <w:t>ный)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32"/>
        <w:gridCol w:w="2849"/>
      </w:tblGrid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243"/>
        </w:trPr>
        <w:tc>
          <w:tcPr>
            <w:tcW w:w="6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Показатели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Значение показателя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2059"/>
        </w:trPr>
        <w:tc>
          <w:tcPr>
            <w:tcW w:w="6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1. Среднегодовые затраты на эксплуатацию и ремонты металлор</w:t>
            </w:r>
            <w:r w:rsidRPr="00771FD3">
              <w:rPr>
                <w:sz w:val="24"/>
                <w:szCs w:val="24"/>
              </w:rPr>
              <w:t>е</w:t>
            </w:r>
            <w:r w:rsidRPr="00771FD3">
              <w:rPr>
                <w:sz w:val="24"/>
                <w:szCs w:val="24"/>
              </w:rPr>
              <w:t xml:space="preserve">жущего станка в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771FD3">
                <w:rPr>
                  <w:sz w:val="24"/>
                  <w:szCs w:val="24"/>
                </w:rPr>
                <w:t>2006 г</w:t>
              </w:r>
            </w:smartTag>
            <w:r w:rsidRPr="00771FD3">
              <w:rPr>
                <w:sz w:val="24"/>
                <w:szCs w:val="24"/>
              </w:rPr>
              <w:t>., у. е.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 xml:space="preserve">2. Годовая производительность станка в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771FD3">
                <w:rPr>
                  <w:sz w:val="24"/>
                  <w:szCs w:val="24"/>
                </w:rPr>
                <w:t>2006 г</w:t>
              </w:r>
            </w:smartTag>
            <w:r w:rsidRPr="00771FD3">
              <w:rPr>
                <w:sz w:val="24"/>
                <w:szCs w:val="24"/>
              </w:rPr>
              <w:t>., шт. деталей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3. Коэффициент ежегодного увеличения среднегодовых затрат на эксплу</w:t>
            </w:r>
            <w:r w:rsidRPr="00771FD3">
              <w:rPr>
                <w:sz w:val="24"/>
                <w:szCs w:val="24"/>
              </w:rPr>
              <w:t>а</w:t>
            </w:r>
            <w:r w:rsidRPr="00771FD3">
              <w:rPr>
                <w:sz w:val="24"/>
                <w:szCs w:val="24"/>
              </w:rPr>
              <w:t>тацию и ремонты станка в период 2002 -2009 гг.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4. Коэффициент ежегодного снижения производительности станка в пер</w:t>
            </w:r>
            <w:r w:rsidRPr="00771FD3">
              <w:rPr>
                <w:sz w:val="24"/>
                <w:szCs w:val="24"/>
              </w:rPr>
              <w:t>и</w:t>
            </w:r>
            <w:r w:rsidRPr="00771FD3">
              <w:rPr>
                <w:sz w:val="24"/>
                <w:szCs w:val="24"/>
              </w:rPr>
              <w:t>од 2002 -2009 гг.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 xml:space="preserve">1500 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 xml:space="preserve">5000 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0,03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</w:p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0,04</w:t>
            </w:r>
          </w:p>
          <w:p w:rsidR="00F05726" w:rsidRPr="00771FD3" w:rsidRDefault="00F05726" w:rsidP="009F0A38">
            <w:pPr>
              <w:pStyle w:val="Normal"/>
              <w:spacing w:line="240" w:lineRule="auto"/>
              <w:ind w:hanging="37"/>
              <w:jc w:val="center"/>
              <w:rPr>
                <w:sz w:val="24"/>
                <w:szCs w:val="24"/>
              </w:rPr>
            </w:pPr>
          </w:p>
        </w:tc>
      </w:tr>
    </w:tbl>
    <w:p w:rsidR="00F05726" w:rsidRPr="00AF6E9E" w:rsidRDefault="00F05726" w:rsidP="00F05726">
      <w:pPr>
        <w:pStyle w:val="Normal"/>
        <w:spacing w:line="240" w:lineRule="auto"/>
        <w:ind w:firstLine="709"/>
        <w:jc w:val="left"/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Опред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лить: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а) среднегодовые затраты на эксплуатацию и ремонты ста</w:t>
      </w:r>
      <w:r w:rsidRPr="00771FD3">
        <w:rPr>
          <w:sz w:val="28"/>
          <w:szCs w:val="28"/>
        </w:rPr>
        <w:t>н</w:t>
      </w:r>
      <w:r w:rsidRPr="00771FD3">
        <w:rPr>
          <w:sz w:val="28"/>
          <w:szCs w:val="28"/>
        </w:rPr>
        <w:t xml:space="preserve">ка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б) годовую производительность станка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 (остальные усло</w:t>
      </w:r>
      <w:r w:rsidRPr="00771FD3">
        <w:rPr>
          <w:sz w:val="28"/>
          <w:szCs w:val="28"/>
        </w:rPr>
        <w:softHyphen/>
        <w:t>вия эксплуатации не изм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няются).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Реш</w:t>
      </w:r>
      <w:r w:rsidRPr="00771FD3">
        <w:rPr>
          <w:spacing w:val="40"/>
          <w:sz w:val="28"/>
          <w:szCs w:val="28"/>
        </w:rPr>
        <w:t>е</w:t>
      </w:r>
      <w:r w:rsidRPr="00771FD3">
        <w:rPr>
          <w:spacing w:val="40"/>
          <w:sz w:val="28"/>
          <w:szCs w:val="28"/>
        </w:rPr>
        <w:t xml:space="preserve">ние. </w:t>
      </w:r>
      <w:r w:rsidRPr="00771FD3">
        <w:rPr>
          <w:sz w:val="28"/>
          <w:szCs w:val="28"/>
        </w:rPr>
        <w:t xml:space="preserve">Среднегодовые затраты на эксплуатацию и ремонты станка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 будут ра</w:t>
      </w:r>
      <w:r w:rsidRPr="00771FD3">
        <w:rPr>
          <w:sz w:val="28"/>
          <w:szCs w:val="28"/>
        </w:rPr>
        <w:t>в</w:t>
      </w:r>
      <w:r w:rsidRPr="00771FD3">
        <w:rPr>
          <w:sz w:val="28"/>
          <w:szCs w:val="28"/>
        </w:rPr>
        <w:t>ны: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1500(1 + 3 · 0,03) = 1635 у.е.,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lastRenderedPageBreak/>
        <w:t>где,</w:t>
      </w:r>
      <w:r w:rsidRPr="00771FD3">
        <w:rPr>
          <w:sz w:val="28"/>
          <w:szCs w:val="28"/>
        </w:rPr>
        <w:tab/>
        <w:t xml:space="preserve"> 3 — период в годах между расчетным годом и годом, за который имеются данные.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 xml:space="preserve">Годовая производительность станка в </w:t>
      </w:r>
      <w:smartTag w:uri="urn:schemas-microsoft-com:office:smarttags" w:element="metricconverter">
        <w:smartTagPr>
          <w:attr w:name="ProductID" w:val="2009 г"/>
        </w:smartTagPr>
        <w:r w:rsidRPr="00771FD3">
          <w:rPr>
            <w:sz w:val="28"/>
            <w:szCs w:val="28"/>
          </w:rPr>
          <w:t>2009 г</w:t>
        </w:r>
      </w:smartTag>
      <w:r w:rsidRPr="00771FD3">
        <w:rPr>
          <w:sz w:val="28"/>
          <w:szCs w:val="28"/>
        </w:rPr>
        <w:t>. составит (пр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гноз):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5000 (1 – 3 · 0,04)= 4400 шт.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1572CB" w:rsidRDefault="00F05726" w:rsidP="00F05726">
      <w:pPr>
        <w:pStyle w:val="a3"/>
        <w:ind w:firstLine="709"/>
        <w:rPr>
          <w:sz w:val="28"/>
          <w:szCs w:val="28"/>
        </w:rPr>
      </w:pPr>
      <w:r w:rsidRPr="001572CB">
        <w:rPr>
          <w:sz w:val="28"/>
          <w:szCs w:val="28"/>
        </w:rPr>
        <w:t>8.</w:t>
      </w:r>
      <w:r>
        <w:rPr>
          <w:sz w:val="28"/>
          <w:szCs w:val="28"/>
        </w:rPr>
        <w:t>3</w:t>
      </w:r>
      <w:r w:rsidRPr="001572CB">
        <w:rPr>
          <w:sz w:val="28"/>
          <w:szCs w:val="28"/>
        </w:rPr>
        <w:t>.3 Фактор масштаба (объема) производства объекта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Фактор масштаба (объема) производства</w:t>
      </w:r>
      <w:r w:rsidRPr="00771FD3">
        <w:rPr>
          <w:sz w:val="28"/>
          <w:szCs w:val="28"/>
        </w:rPr>
        <w:t xml:space="preserve"> объекта при разработке управленческого решения учитывается по следующей форм</w:t>
      </w: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</w:rPr>
        <w:t>ле: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left="2831" w:firstLine="709"/>
        <w:rPr>
          <w:sz w:val="28"/>
          <w:szCs w:val="28"/>
        </w:rPr>
      </w:pP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  <w:vertAlign w:val="subscript"/>
        </w:rPr>
        <w:t>П</w:t>
      </w:r>
      <w:r w:rsidRPr="00771FD3">
        <w:rPr>
          <w:sz w:val="28"/>
          <w:szCs w:val="28"/>
        </w:rPr>
        <w:t xml:space="preserve"> = У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 · К</w:t>
      </w:r>
      <w:r w:rsidRPr="00771FD3">
        <w:rPr>
          <w:sz w:val="28"/>
          <w:szCs w:val="28"/>
          <w:vertAlign w:val="subscript"/>
        </w:rPr>
        <w:t>N</w:t>
      </w:r>
      <w:r w:rsidRPr="00771FD3">
        <w:rPr>
          <w:sz w:val="28"/>
          <w:szCs w:val="28"/>
        </w:rPr>
        <w:t xml:space="preserve">.                   </w:t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</w:r>
      <w:r w:rsidRPr="00771FD3">
        <w:rPr>
          <w:sz w:val="28"/>
          <w:szCs w:val="28"/>
        </w:rPr>
        <w:tab/>
        <w:t>(2.9)</w:t>
      </w:r>
    </w:p>
    <w:p w:rsidR="00F05726" w:rsidRPr="00771FD3" w:rsidRDefault="00F05726" w:rsidP="00F05726">
      <w:pPr>
        <w:pStyle w:val="a3"/>
        <w:ind w:left="2831"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где,</w:t>
      </w:r>
      <w:r w:rsidRPr="00771FD3">
        <w:rPr>
          <w:sz w:val="28"/>
          <w:szCs w:val="28"/>
        </w:rPr>
        <w:tab/>
        <w:t xml:space="preserve"> У</w:t>
      </w:r>
      <w:r w:rsidRPr="00771FD3">
        <w:rPr>
          <w:sz w:val="28"/>
          <w:szCs w:val="28"/>
          <w:vertAlign w:val="subscript"/>
        </w:rPr>
        <w:t>П</w:t>
      </w:r>
      <w:r w:rsidRPr="00771FD3">
        <w:rPr>
          <w:sz w:val="28"/>
          <w:szCs w:val="28"/>
        </w:rPr>
        <w:t xml:space="preserve"> — приведенное к новым условиям по масштабу произ</w:t>
      </w:r>
      <w:r w:rsidRPr="00771FD3">
        <w:rPr>
          <w:sz w:val="28"/>
          <w:szCs w:val="28"/>
        </w:rPr>
        <w:softHyphen/>
        <w:t>водства значение функции объекта (инвестиции, цена, себестоимость, трудоемкость, затраты в сфере потре</w:t>
      </w:r>
      <w:r w:rsidRPr="00771FD3">
        <w:rPr>
          <w:sz w:val="28"/>
          <w:szCs w:val="28"/>
        </w:rPr>
        <w:t>б</w:t>
      </w:r>
      <w:r w:rsidRPr="00771FD3">
        <w:rPr>
          <w:sz w:val="28"/>
          <w:szCs w:val="28"/>
        </w:rPr>
        <w:t>ления и т.д.);</w:t>
      </w:r>
    </w:p>
    <w:p w:rsidR="00F05726" w:rsidRPr="00771FD3" w:rsidRDefault="00F05726" w:rsidP="00F05726">
      <w:pPr>
        <w:pStyle w:val="a3"/>
        <w:ind w:firstLine="1440"/>
        <w:rPr>
          <w:sz w:val="28"/>
          <w:szCs w:val="28"/>
        </w:rPr>
      </w:pP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  <w:vertAlign w:val="subscript"/>
        </w:rPr>
        <w:t>Н</w:t>
      </w:r>
      <w:r w:rsidRPr="00771FD3">
        <w:rPr>
          <w:sz w:val="28"/>
          <w:szCs w:val="28"/>
        </w:rPr>
        <w:t xml:space="preserve"> — то же, номинальное (фактическое или приведенное по масштабу производства) значение фун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ции;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  <w:vertAlign w:val="subscript"/>
        </w:rPr>
        <w:t>N</w:t>
      </w:r>
      <w:r w:rsidRPr="00771FD3">
        <w:rPr>
          <w:i/>
          <w:sz w:val="28"/>
          <w:szCs w:val="28"/>
        </w:rPr>
        <w:t xml:space="preserve"> —</w:t>
      </w:r>
      <w:r w:rsidRPr="00771FD3">
        <w:rPr>
          <w:sz w:val="28"/>
          <w:szCs w:val="28"/>
        </w:rPr>
        <w:t xml:space="preserve"> коэффициент, учитывающий фактор масштаба про</w:t>
      </w:r>
      <w:r w:rsidRPr="00771FD3">
        <w:rPr>
          <w:sz w:val="28"/>
          <w:szCs w:val="28"/>
        </w:rPr>
        <w:softHyphen/>
        <w:t>изв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дства.</w:t>
      </w:r>
    </w:p>
    <w:p w:rsidR="00F05726" w:rsidRPr="00771FD3" w:rsidRDefault="00F05726" w:rsidP="00F05726">
      <w:pPr>
        <w:pStyle w:val="a3"/>
        <w:ind w:left="707"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Определяется этот коэффициент индивидуально для каждого вида продукции. Форма связи между экономическим показателем объек</w:t>
      </w:r>
      <w:r w:rsidRPr="00771FD3">
        <w:rPr>
          <w:sz w:val="28"/>
          <w:szCs w:val="28"/>
        </w:rPr>
        <w:softHyphen/>
        <w:t>та и масштабом его производства показана на рис. 2.3. На рисунке N</w:t>
      </w:r>
      <w:r w:rsidRPr="00771FD3">
        <w:rPr>
          <w:sz w:val="28"/>
          <w:szCs w:val="28"/>
          <w:vertAlign w:val="subscript"/>
        </w:rPr>
        <w:t xml:space="preserve">нас </w:t>
      </w:r>
      <w:r w:rsidRPr="00771FD3">
        <w:rPr>
          <w:sz w:val="28"/>
          <w:szCs w:val="28"/>
        </w:rPr>
        <w:t>– программа насыщения, когда уже при ее увелич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нии не снижается себестоимость (трудоемкость) продукции, т.к. этот фак</w:t>
      </w:r>
      <w:r w:rsidRPr="00771FD3">
        <w:rPr>
          <w:sz w:val="28"/>
          <w:szCs w:val="28"/>
        </w:rPr>
        <w:softHyphen/>
        <w:t>тор исчерпал себя, уровень автомат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зации производства оптималь</w:t>
      </w:r>
      <w:r w:rsidRPr="00771FD3">
        <w:rPr>
          <w:sz w:val="28"/>
          <w:szCs w:val="28"/>
        </w:rPr>
        <w:softHyphen/>
        <w:t>ный. Исследования автора показывают, что за счет роста ма</w:t>
      </w:r>
      <w:r w:rsidRPr="00771FD3">
        <w:rPr>
          <w:sz w:val="28"/>
          <w:szCs w:val="28"/>
        </w:rPr>
        <w:t>с</w:t>
      </w:r>
      <w:r w:rsidRPr="00771FD3">
        <w:rPr>
          <w:sz w:val="28"/>
          <w:szCs w:val="28"/>
        </w:rPr>
        <w:t>штаба производства можно снизить себестоимость продукции до 3-х раз, повысить ее кач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ство до 40%, но при этом растут затраты у потре</w:t>
      </w:r>
      <w:r w:rsidRPr="00771FD3">
        <w:rPr>
          <w:sz w:val="28"/>
          <w:szCs w:val="28"/>
        </w:rPr>
        <w:softHyphen/>
        <w:t>бителя продукции за счет сокращения параметрического ряда и недоиспользования пр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дукции.</w:t>
      </w:r>
    </w:p>
    <w:p w:rsidR="00F05726" w:rsidRPr="00771FD3" w:rsidRDefault="00F05726" w:rsidP="00F05726">
      <w:pPr>
        <w:pStyle w:val="Normal"/>
        <w:spacing w:line="240" w:lineRule="auto"/>
        <w:ind w:firstLine="709"/>
        <w:jc w:val="center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noProof/>
          <w:sz w:val="28"/>
          <w:szCs w:val="28"/>
        </w:rPr>
        <w:drawing>
          <wp:inline distT="0" distB="0" distL="0" distR="0">
            <wp:extent cx="2771775" cy="1386205"/>
            <wp:effectExtent l="0" t="0" r="952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sz w:val="28"/>
          <w:szCs w:val="28"/>
        </w:rPr>
        <w:lastRenderedPageBreak/>
        <w:t>Рисунок 2.3  -  Зависимость между себестоимостью (трудоемкостью) изготовления объекта и масштабом (годовой программой) его производс</w:t>
      </w:r>
      <w:r w:rsidRPr="00771FD3">
        <w:rPr>
          <w:sz w:val="28"/>
          <w:szCs w:val="28"/>
        </w:rPr>
        <w:t>т</w:t>
      </w:r>
      <w:r w:rsidRPr="00771FD3">
        <w:rPr>
          <w:sz w:val="28"/>
          <w:szCs w:val="28"/>
        </w:rPr>
        <w:t>ва</w:t>
      </w:r>
    </w:p>
    <w:p w:rsidR="00F05726" w:rsidRPr="00771FD3" w:rsidRDefault="00F05726" w:rsidP="00F05726">
      <w:pPr>
        <w:pStyle w:val="a3"/>
        <w:ind w:firstLine="709"/>
        <w:rPr>
          <w:b/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 xml:space="preserve">Пример учета фактора масштаба </w:t>
      </w:r>
      <w:r w:rsidRPr="00771FD3">
        <w:rPr>
          <w:sz w:val="28"/>
          <w:szCs w:val="28"/>
        </w:rPr>
        <w:t>производства объекта пока</w:t>
      </w:r>
      <w:r w:rsidRPr="00771FD3">
        <w:rPr>
          <w:sz w:val="28"/>
          <w:szCs w:val="28"/>
        </w:rPr>
        <w:softHyphen/>
        <w:t>жем на данных, приведенных в табл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це 2.3.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Таблица 2.3 - Исходные данные для учета фактора масштаба производства объекта при принятии управленческого реш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ния</w:t>
      </w:r>
    </w:p>
    <w:tbl>
      <w:tblPr>
        <w:tblW w:w="97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68"/>
        <w:gridCol w:w="2965"/>
      </w:tblGrid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617"/>
        </w:trPr>
        <w:tc>
          <w:tcPr>
            <w:tcW w:w="6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Показатели</w:t>
            </w:r>
          </w:p>
        </w:tc>
        <w:tc>
          <w:tcPr>
            <w:tcW w:w="29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Значение показателя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1. Себестоимость единицы объекта по старому варианту, у.е.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1400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2. Программа выпуска объекта по старому варианту (в год), шт.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4500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308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3. Программа выпуска объекта по новому варианту, шт.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7500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391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4. Коэффициент, учитывающий фактор масштаба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771FD3">
              <w:rPr>
                <w:sz w:val="24"/>
                <w:szCs w:val="24"/>
              </w:rPr>
              <w:t>0,85</w:t>
            </w:r>
          </w:p>
        </w:tc>
      </w:tr>
    </w:tbl>
    <w:p w:rsidR="00F05726" w:rsidRPr="00AF6E9E" w:rsidRDefault="00F05726" w:rsidP="00F05726">
      <w:pPr>
        <w:pStyle w:val="Normal"/>
        <w:spacing w:line="240" w:lineRule="auto"/>
        <w:ind w:firstLine="709"/>
        <w:jc w:val="left"/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Определить себестоимость объекта по новому варианту и проана</w:t>
      </w:r>
      <w:r w:rsidRPr="00771FD3">
        <w:rPr>
          <w:sz w:val="28"/>
          <w:szCs w:val="28"/>
        </w:rPr>
        <w:softHyphen/>
        <w:t>лизировать факт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ры, за счет которых изменилась себ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стоимость.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Реш</w:t>
      </w:r>
      <w:r w:rsidRPr="00771FD3">
        <w:rPr>
          <w:spacing w:val="40"/>
          <w:sz w:val="28"/>
          <w:szCs w:val="28"/>
        </w:rPr>
        <w:t>е</w:t>
      </w:r>
      <w:r w:rsidRPr="00771FD3">
        <w:rPr>
          <w:spacing w:val="40"/>
          <w:sz w:val="28"/>
          <w:szCs w:val="28"/>
        </w:rPr>
        <w:t xml:space="preserve">ние. </w:t>
      </w:r>
      <w:r w:rsidRPr="00771FD3">
        <w:rPr>
          <w:sz w:val="28"/>
          <w:szCs w:val="28"/>
        </w:rPr>
        <w:t>Себестоимость объекта по новому варианту ра</w:t>
      </w:r>
      <w:r w:rsidRPr="00771FD3">
        <w:rPr>
          <w:sz w:val="28"/>
          <w:szCs w:val="28"/>
        </w:rPr>
        <w:t>в</w:t>
      </w:r>
      <w:r w:rsidRPr="00771FD3">
        <w:rPr>
          <w:sz w:val="28"/>
          <w:szCs w:val="28"/>
        </w:rPr>
        <w:t>на:</w:t>
      </w:r>
    </w:p>
    <w:p w:rsidR="00F05726" w:rsidRPr="00771FD3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771FD3">
        <w:rPr>
          <w:sz w:val="28"/>
          <w:szCs w:val="28"/>
        </w:rPr>
        <w:t>1400 · 0,85=1190 у.е.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Себестоимость объекта по новому варианту снизилась на 15% за счет увеличения годовой программы выпуска продукции на 66%. Поскольку программа увеличилась в пред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лах крупносерийного типа производства, будем считать, что кинематическая схема объекта и его конструкция не претерпели существенных изм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нений.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Себестоимость объекта по новому варианту сниз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лась за счет: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1) прежде всего, снижения производственных затрат. Увеличе</w:t>
      </w:r>
      <w:r w:rsidRPr="00771FD3">
        <w:rPr>
          <w:sz w:val="28"/>
          <w:szCs w:val="28"/>
        </w:rPr>
        <w:softHyphen/>
        <w:t>ние программы позв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лило лучше отработать технологичность кон</w:t>
      </w:r>
      <w:r w:rsidRPr="00771FD3">
        <w:rPr>
          <w:sz w:val="28"/>
          <w:szCs w:val="28"/>
        </w:rPr>
        <w:softHyphen/>
        <w:t>струкции, применить более прогрессивные малоотходные высокомеханизированные технологические процессы. Это позволило сн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зить технологические отходы материалов, трудоемкость изготовления продукции, сократить простои, производственный брак и т.д. Уве</w:t>
      </w:r>
      <w:r w:rsidRPr="00771FD3">
        <w:rPr>
          <w:sz w:val="28"/>
          <w:szCs w:val="28"/>
        </w:rPr>
        <w:softHyphen/>
        <w:t>личение программы позволило также снизить в расчете на единицу продукции условно-постоянные (общецеховые и общезаво</w:t>
      </w:r>
      <w:r w:rsidRPr="00771FD3">
        <w:rPr>
          <w:sz w:val="28"/>
          <w:szCs w:val="28"/>
        </w:rPr>
        <w:t>д</w:t>
      </w:r>
      <w:r w:rsidRPr="00771FD3">
        <w:rPr>
          <w:sz w:val="28"/>
          <w:szCs w:val="28"/>
        </w:rPr>
        <w:t>ские рас</w:t>
      </w:r>
      <w:r w:rsidRPr="00771FD3">
        <w:rPr>
          <w:sz w:val="28"/>
          <w:szCs w:val="28"/>
        </w:rPr>
        <w:softHyphen/>
        <w:t>ходы) расходы производс</w:t>
      </w:r>
      <w:r w:rsidRPr="00771FD3">
        <w:rPr>
          <w:sz w:val="28"/>
          <w:szCs w:val="28"/>
        </w:rPr>
        <w:t>т</w:t>
      </w:r>
      <w:r w:rsidRPr="00771FD3">
        <w:rPr>
          <w:sz w:val="28"/>
          <w:szCs w:val="28"/>
        </w:rPr>
        <w:t>ва;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2) сокращения в расчете на единицу продукции предпроизводственных затрат (з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трат на маркетинг, НИОКР, организационно-технологическую подготовку производства). Прин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маем, что абсо</w:t>
      </w:r>
      <w:r w:rsidRPr="00771FD3">
        <w:rPr>
          <w:sz w:val="28"/>
          <w:szCs w:val="28"/>
        </w:rPr>
        <w:softHyphen/>
        <w:t>лютное значение этих затрат сохранилось на прежнем уровне, а на единицу продукции они снизились на 66% (пропорционально уве</w:t>
      </w:r>
      <w:r w:rsidRPr="00771FD3">
        <w:rPr>
          <w:sz w:val="28"/>
          <w:szCs w:val="28"/>
        </w:rPr>
        <w:softHyphen/>
        <w:t>личению програ</w:t>
      </w:r>
      <w:r w:rsidRPr="00771FD3">
        <w:rPr>
          <w:sz w:val="28"/>
          <w:szCs w:val="28"/>
        </w:rPr>
        <w:t>м</w:t>
      </w:r>
      <w:r w:rsidRPr="00771FD3">
        <w:rPr>
          <w:sz w:val="28"/>
          <w:szCs w:val="28"/>
        </w:rPr>
        <w:t>мы);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3) сокращения в расчете на единицу продукции послепроизводственных затрат (з</w:t>
      </w:r>
      <w:r w:rsidRPr="00771FD3">
        <w:rPr>
          <w:sz w:val="28"/>
          <w:szCs w:val="28"/>
        </w:rPr>
        <w:t>а</w:t>
      </w:r>
      <w:r w:rsidRPr="00771FD3">
        <w:rPr>
          <w:sz w:val="28"/>
          <w:szCs w:val="28"/>
        </w:rPr>
        <w:t>трат на реализацию и фирменное обсл</w:t>
      </w: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</w:rPr>
        <w:t>жи</w:t>
      </w:r>
      <w:r w:rsidRPr="00771FD3">
        <w:rPr>
          <w:sz w:val="28"/>
          <w:szCs w:val="28"/>
        </w:rPr>
        <w:softHyphen/>
        <w:t>вание).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lastRenderedPageBreak/>
        <w:t>В свою очередь увеличение программы производства продукции может быть достигнуто за счет унификации однородной продукции либо расширения рынка сбыта, завоевания новых сегментов вслед</w:t>
      </w:r>
      <w:r w:rsidRPr="00771FD3">
        <w:rPr>
          <w:sz w:val="28"/>
          <w:szCs w:val="28"/>
        </w:rPr>
        <w:softHyphen/>
        <w:t>ствие повышения ее конкурентоспособн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сти.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1572CB" w:rsidRDefault="00F05726" w:rsidP="00F05726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>8.3</w:t>
      </w:r>
      <w:r w:rsidRPr="001572CB">
        <w:rPr>
          <w:sz w:val="28"/>
          <w:szCs w:val="28"/>
        </w:rPr>
        <w:t>.4 Уровень освоенности объекта в производстве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Уровень освоенности объекта в производстве</w:t>
      </w:r>
      <w:r w:rsidRPr="00771FD3">
        <w:rPr>
          <w:sz w:val="28"/>
          <w:szCs w:val="28"/>
        </w:rPr>
        <w:t xml:space="preserve"> учиты</w:t>
      </w:r>
      <w:r w:rsidRPr="00771FD3">
        <w:rPr>
          <w:sz w:val="28"/>
          <w:szCs w:val="28"/>
        </w:rPr>
        <w:softHyphen/>
        <w:t>вается только в том случае, когда требуется определить себестои</w:t>
      </w:r>
      <w:r w:rsidRPr="00771FD3">
        <w:rPr>
          <w:sz w:val="28"/>
          <w:szCs w:val="28"/>
        </w:rPr>
        <w:softHyphen/>
        <w:t>мость или трудоемкость первых сери</w:t>
      </w:r>
      <w:r w:rsidRPr="00771FD3">
        <w:rPr>
          <w:sz w:val="28"/>
          <w:szCs w:val="28"/>
        </w:rPr>
        <w:t>й</w:t>
      </w:r>
      <w:r w:rsidRPr="00771FD3">
        <w:rPr>
          <w:sz w:val="28"/>
          <w:szCs w:val="28"/>
        </w:rPr>
        <w:t>ных образцов или партий продукции, до полного ее освоения в серийном производстве. В усл</w:t>
      </w:r>
      <w:r w:rsidRPr="00771FD3">
        <w:rPr>
          <w:sz w:val="28"/>
          <w:szCs w:val="28"/>
        </w:rPr>
        <w:t>о</w:t>
      </w:r>
      <w:r w:rsidRPr="00771FD3">
        <w:rPr>
          <w:sz w:val="28"/>
          <w:szCs w:val="28"/>
        </w:rPr>
        <w:t>виях жесткой конкуренции наблюдается тенденция сокраще</w:t>
      </w:r>
      <w:r w:rsidRPr="00771FD3">
        <w:rPr>
          <w:sz w:val="28"/>
          <w:szCs w:val="28"/>
        </w:rPr>
        <w:softHyphen/>
        <w:t>ния продолжительности сери</w:t>
      </w:r>
      <w:r w:rsidRPr="00771FD3">
        <w:rPr>
          <w:sz w:val="28"/>
          <w:szCs w:val="28"/>
        </w:rPr>
        <w:t>й</w:t>
      </w:r>
      <w:r w:rsidRPr="00771FD3">
        <w:rPr>
          <w:sz w:val="28"/>
          <w:szCs w:val="28"/>
        </w:rPr>
        <w:t>ного выпуска продукции до 2—5 лет. Поэтому сокращается и период освоения нового объе</w:t>
      </w:r>
      <w:r w:rsidRPr="00771FD3">
        <w:rPr>
          <w:sz w:val="28"/>
          <w:szCs w:val="28"/>
        </w:rPr>
        <w:t>к</w:t>
      </w:r>
      <w:r w:rsidRPr="00771FD3">
        <w:rPr>
          <w:sz w:val="28"/>
          <w:szCs w:val="28"/>
        </w:rPr>
        <w:t>та в произ</w:t>
      </w:r>
      <w:r w:rsidRPr="00771FD3">
        <w:rPr>
          <w:sz w:val="28"/>
          <w:szCs w:val="28"/>
        </w:rPr>
        <w:softHyphen/>
        <w:t>водстве. Например, если продолжительность серийного выпуска про</w:t>
      </w:r>
      <w:r w:rsidRPr="00771FD3">
        <w:rPr>
          <w:sz w:val="28"/>
          <w:szCs w:val="28"/>
        </w:rPr>
        <w:softHyphen/>
        <w:t>дукции равна 3 годам, то освоение ее в производстве (отладка оборудования, технологии, организации производства и т.д.) длится не более 6 месяцев. После этого срока фактор освоенности уже не действует на экономические показат</w:t>
      </w:r>
      <w:r w:rsidRPr="00771FD3">
        <w:rPr>
          <w:sz w:val="28"/>
          <w:szCs w:val="28"/>
        </w:rPr>
        <w:t>е</w:t>
      </w:r>
      <w:r w:rsidRPr="00771FD3">
        <w:rPr>
          <w:sz w:val="28"/>
          <w:szCs w:val="28"/>
        </w:rPr>
        <w:t>ли.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Для каждого вида продукции коэффициент освоенности опреде</w:t>
      </w:r>
      <w:r w:rsidRPr="00771FD3">
        <w:rPr>
          <w:sz w:val="28"/>
          <w:szCs w:val="28"/>
        </w:rPr>
        <w:softHyphen/>
        <w:t>ляется индивид</w:t>
      </w:r>
      <w:r w:rsidRPr="00771FD3">
        <w:rPr>
          <w:sz w:val="28"/>
          <w:szCs w:val="28"/>
        </w:rPr>
        <w:t>у</w:t>
      </w:r>
      <w:r w:rsidRPr="00771FD3">
        <w:rPr>
          <w:sz w:val="28"/>
          <w:szCs w:val="28"/>
        </w:rPr>
        <w:t>ально. Например, для бытовых газовых плит коэф</w:t>
      </w:r>
      <w:r w:rsidRPr="00771FD3">
        <w:rPr>
          <w:sz w:val="28"/>
          <w:szCs w:val="28"/>
        </w:rPr>
        <w:softHyphen/>
        <w:t>фициент освоенности приведен в табл</w:t>
      </w:r>
      <w:r w:rsidRPr="00771FD3">
        <w:rPr>
          <w:sz w:val="28"/>
          <w:szCs w:val="28"/>
        </w:rPr>
        <w:t>и</w:t>
      </w:r>
      <w:r w:rsidRPr="00771FD3">
        <w:rPr>
          <w:sz w:val="28"/>
          <w:szCs w:val="28"/>
        </w:rPr>
        <w:t>це 2.4</w:t>
      </w:r>
      <w:r>
        <w:rPr>
          <w:sz w:val="28"/>
          <w:szCs w:val="28"/>
        </w:rPr>
        <w:t>.</w:t>
      </w:r>
      <w:r w:rsidRPr="00771FD3">
        <w:rPr>
          <w:sz w:val="28"/>
          <w:szCs w:val="28"/>
        </w:rPr>
        <w:t xml:space="preserve"> 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pacing w:val="40"/>
          <w:sz w:val="28"/>
          <w:szCs w:val="28"/>
        </w:rPr>
        <w:t>Пример учета уровня освоенности объекта</w:t>
      </w:r>
      <w:r w:rsidRPr="00771FD3">
        <w:rPr>
          <w:sz w:val="28"/>
          <w:szCs w:val="28"/>
        </w:rPr>
        <w:t xml:space="preserve"> (2.3) в производстве при разработке управленческого решения покажем на данных, приве</w:t>
      </w:r>
      <w:r w:rsidRPr="00771FD3">
        <w:rPr>
          <w:sz w:val="28"/>
          <w:szCs w:val="28"/>
        </w:rPr>
        <w:softHyphen/>
        <w:t>денных в та</w:t>
      </w:r>
      <w:r w:rsidRPr="00771FD3">
        <w:rPr>
          <w:sz w:val="28"/>
          <w:szCs w:val="28"/>
        </w:rPr>
        <w:t>б</w:t>
      </w:r>
      <w:r>
        <w:rPr>
          <w:sz w:val="28"/>
          <w:szCs w:val="28"/>
        </w:rPr>
        <w:t>лице 2.5.</w:t>
      </w:r>
      <w:r w:rsidRPr="00771FD3">
        <w:rPr>
          <w:sz w:val="28"/>
          <w:szCs w:val="28"/>
        </w:rPr>
        <w:t xml:space="preserve"> </w:t>
      </w: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771FD3">
        <w:rPr>
          <w:sz w:val="28"/>
          <w:szCs w:val="28"/>
        </w:rPr>
        <w:lastRenderedPageBreak/>
        <w:t>Таблица 2.4 Коэффициент освоенности бытовых газовых плит в массовом произво</w:t>
      </w:r>
      <w:r w:rsidRPr="00771FD3">
        <w:rPr>
          <w:sz w:val="28"/>
          <w:szCs w:val="28"/>
        </w:rPr>
        <w:t>д</w:t>
      </w:r>
      <w:r w:rsidRPr="00771FD3">
        <w:rPr>
          <w:sz w:val="28"/>
          <w:szCs w:val="28"/>
        </w:rPr>
        <w:t>стве (пример)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29"/>
        <w:gridCol w:w="829"/>
        <w:gridCol w:w="1006"/>
        <w:gridCol w:w="1006"/>
        <w:gridCol w:w="977"/>
        <w:gridCol w:w="977"/>
        <w:gridCol w:w="1036"/>
      </w:tblGrid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602"/>
        </w:trPr>
        <w:tc>
          <w:tcPr>
            <w:tcW w:w="37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Порядковый номер плиты  с начала ма</w:t>
            </w:r>
            <w:r w:rsidRPr="00771FD3">
              <w:rPr>
                <w:sz w:val="28"/>
                <w:szCs w:val="28"/>
              </w:rPr>
              <w:t>с</w:t>
            </w:r>
            <w:r w:rsidRPr="00771FD3">
              <w:rPr>
                <w:sz w:val="28"/>
                <w:szCs w:val="28"/>
              </w:rPr>
              <w:t>сового произ</w:t>
            </w:r>
            <w:r w:rsidRPr="00771FD3">
              <w:rPr>
                <w:sz w:val="28"/>
                <w:szCs w:val="28"/>
              </w:rPr>
              <w:softHyphen/>
              <w:t>водства, тыс.шт.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0,5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1,0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3,0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10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30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60</w:t>
            </w:r>
          </w:p>
        </w:tc>
      </w:tr>
      <w:tr w:rsidR="00F05726" w:rsidRPr="00771FD3" w:rsidTr="009F0A38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Коэффициент освоен</w:t>
            </w:r>
            <w:r w:rsidRPr="00771FD3">
              <w:rPr>
                <w:sz w:val="28"/>
                <w:szCs w:val="28"/>
              </w:rPr>
              <w:softHyphen/>
              <w:t>ности плиты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3,10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2,05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1,35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1,10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1,03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771FD3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771FD3">
              <w:rPr>
                <w:sz w:val="28"/>
                <w:szCs w:val="28"/>
              </w:rPr>
              <w:t>1,01</w:t>
            </w:r>
          </w:p>
        </w:tc>
      </w:tr>
    </w:tbl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771FD3" w:rsidRDefault="00F05726" w:rsidP="00F05726">
      <w:pPr>
        <w:pStyle w:val="a3"/>
        <w:ind w:firstLine="709"/>
        <w:rPr>
          <w:sz w:val="28"/>
          <w:szCs w:val="28"/>
        </w:rPr>
      </w:pPr>
      <w:r w:rsidRPr="00771FD3">
        <w:rPr>
          <w:sz w:val="28"/>
          <w:szCs w:val="28"/>
        </w:rPr>
        <w:t>Таблица 2.5 - Исходные данные для учета уровня освоенности объекта в произво</w:t>
      </w:r>
      <w:r w:rsidRPr="00771FD3">
        <w:rPr>
          <w:sz w:val="28"/>
          <w:szCs w:val="28"/>
        </w:rPr>
        <w:t>д</w:t>
      </w:r>
      <w:r w:rsidRPr="00771FD3">
        <w:rPr>
          <w:sz w:val="28"/>
          <w:szCs w:val="28"/>
        </w:rPr>
        <w:t>стве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43"/>
        <w:gridCol w:w="2910"/>
      </w:tblGrid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593"/>
        </w:trPr>
        <w:tc>
          <w:tcPr>
            <w:tcW w:w="66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Показатели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709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Значение показателя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1. Продолжительность освоения объекта в серийном производстве, лет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0,5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262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2. Коэффициент освоенности объекта за № 2000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2,30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1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3. То же за № 5000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1,60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1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4. То же за № 10 000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1,10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1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5. То же за № 20000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1,02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5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6. Себестоимость объекта за № 3000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250</w:t>
            </w:r>
          </w:p>
        </w:tc>
      </w:tr>
    </w:tbl>
    <w:p w:rsidR="00F05726" w:rsidRPr="00AF6E9E" w:rsidRDefault="00F05726" w:rsidP="00F05726">
      <w:pPr>
        <w:pStyle w:val="Normal"/>
        <w:spacing w:line="240" w:lineRule="auto"/>
        <w:ind w:firstLine="709"/>
        <w:jc w:val="left"/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Опред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лить: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а) себестоимость об</w:t>
      </w:r>
      <w:r w:rsidRPr="00F36B61">
        <w:rPr>
          <w:sz w:val="28"/>
          <w:szCs w:val="28"/>
        </w:rPr>
        <w:t>ъ</w:t>
      </w:r>
      <w:r w:rsidRPr="00F36B61">
        <w:rPr>
          <w:sz w:val="28"/>
          <w:szCs w:val="28"/>
        </w:rPr>
        <w:t>екта за № 1500;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б) себестоимость объекта, полностью освоенного в серийном про</w:t>
      </w:r>
      <w:r w:rsidRPr="00F36B61">
        <w:rPr>
          <w:sz w:val="28"/>
          <w:szCs w:val="28"/>
        </w:rPr>
        <w:softHyphen/>
        <w:t>изв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дстве;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в) годовую программу серийного производс</w:t>
      </w:r>
      <w:r w:rsidRPr="00F36B61">
        <w:rPr>
          <w:sz w:val="28"/>
          <w:szCs w:val="28"/>
        </w:rPr>
        <w:t>т</w:t>
      </w:r>
      <w:r w:rsidRPr="00F36B61">
        <w:rPr>
          <w:sz w:val="28"/>
          <w:szCs w:val="28"/>
        </w:rPr>
        <w:t>ва объекта.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>Реш</w:t>
      </w:r>
      <w:r w:rsidRPr="00F36B61">
        <w:rPr>
          <w:spacing w:val="40"/>
          <w:sz w:val="28"/>
          <w:szCs w:val="28"/>
        </w:rPr>
        <w:t>е</w:t>
      </w:r>
      <w:r w:rsidRPr="00F36B61">
        <w:rPr>
          <w:spacing w:val="40"/>
          <w:sz w:val="28"/>
          <w:szCs w:val="28"/>
        </w:rPr>
        <w:t xml:space="preserve">ние. </w:t>
      </w:r>
      <w:r w:rsidRPr="00F36B61">
        <w:rPr>
          <w:sz w:val="28"/>
          <w:szCs w:val="28"/>
        </w:rPr>
        <w:t>Точно спрогнозировать на основе имеющихся данных требуе</w:t>
      </w:r>
      <w:r w:rsidRPr="00F36B61">
        <w:rPr>
          <w:sz w:val="28"/>
          <w:szCs w:val="28"/>
        </w:rPr>
        <w:softHyphen/>
        <w:t>мые показатели весьма трудно. Их можно определить с погрешнос</w:t>
      </w:r>
      <w:r w:rsidRPr="00F36B61">
        <w:rPr>
          <w:sz w:val="28"/>
          <w:szCs w:val="28"/>
        </w:rPr>
        <w:softHyphen/>
        <w:t xml:space="preserve">тью не менее 10%. 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Для повышения точности прогноза нужны конк</w:t>
      </w:r>
      <w:r w:rsidRPr="00F36B61">
        <w:rPr>
          <w:sz w:val="28"/>
          <w:szCs w:val="28"/>
        </w:rPr>
        <w:softHyphen/>
        <w:t>ретные математические зависимости ме</w:t>
      </w:r>
      <w:r w:rsidRPr="00F36B61">
        <w:rPr>
          <w:sz w:val="28"/>
          <w:szCs w:val="28"/>
        </w:rPr>
        <w:t>ж</w:t>
      </w:r>
      <w:r w:rsidRPr="00F36B61">
        <w:rPr>
          <w:sz w:val="28"/>
          <w:szCs w:val="28"/>
        </w:rPr>
        <w:t>ду: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а) себестоимостью объекта и его порядковым номером с начала серийного произво</w:t>
      </w:r>
      <w:r w:rsidRPr="00F36B61">
        <w:rPr>
          <w:sz w:val="28"/>
          <w:szCs w:val="28"/>
        </w:rPr>
        <w:t>д</w:t>
      </w:r>
      <w:r w:rsidRPr="00F36B61">
        <w:rPr>
          <w:sz w:val="28"/>
          <w:szCs w:val="28"/>
        </w:rPr>
        <w:t>ства;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б) программой выпуска и временем осво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ния.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По имеющимся значениям (поз. 2, 3, 4, 5 и 6 табл. 2.5) строим зависимость между себестоимостью объекта и его поря</w:t>
      </w:r>
      <w:r w:rsidRPr="00F36B61">
        <w:rPr>
          <w:sz w:val="28"/>
          <w:szCs w:val="28"/>
        </w:rPr>
        <w:t>д</w:t>
      </w:r>
      <w:r w:rsidRPr="00F36B61">
        <w:rPr>
          <w:sz w:val="28"/>
          <w:szCs w:val="28"/>
        </w:rPr>
        <w:t>ковым но</w:t>
      </w:r>
      <w:r w:rsidRPr="00F36B61">
        <w:rPr>
          <w:sz w:val="28"/>
          <w:szCs w:val="28"/>
        </w:rPr>
        <w:softHyphen/>
        <w:t>мером (рис. 2.4).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На рисунке 2.4  по данным, приведенным в табл. 2.5., сначала находи</w:t>
      </w:r>
      <w:r w:rsidRPr="00F36B61">
        <w:rPr>
          <w:sz w:val="28"/>
          <w:szCs w:val="28"/>
        </w:rPr>
        <w:softHyphen/>
        <w:t>лось приме</w:t>
      </w:r>
      <w:r w:rsidRPr="00F36B61">
        <w:rPr>
          <w:sz w:val="28"/>
          <w:szCs w:val="28"/>
        </w:rPr>
        <w:t>р</w:t>
      </w:r>
      <w:r w:rsidRPr="00F36B61">
        <w:rPr>
          <w:sz w:val="28"/>
          <w:szCs w:val="28"/>
        </w:rPr>
        <w:t>ное положение точки "А". Коэффициент освоенности объек</w:t>
      </w:r>
      <w:r w:rsidRPr="00F36B61">
        <w:rPr>
          <w:sz w:val="28"/>
          <w:szCs w:val="28"/>
        </w:rPr>
        <w:softHyphen/>
        <w:t xml:space="preserve">та в точке "А" находим на основе решения пропорций по точкам "Д" и "Б": 2,30 — 1,60 = 0,70; </w:t>
      </w:r>
      <w:r w:rsidRPr="00F36B61">
        <w:rPr>
          <w:position w:val="-24"/>
          <w:sz w:val="28"/>
          <w:szCs w:val="28"/>
        </w:rPr>
        <w:object w:dxaOrig="1920" w:dyaOrig="620">
          <v:shape id="_x0000_i1034" type="#_x0000_t75" style="width:95.65pt;height:31.5pt" o:ole="" fillcolor="window">
            <v:imagedata r:id="rId24" o:title=""/>
          </v:shape>
          <o:OLEObject Type="Embed" ProgID="Equation.3" ShapeID="_x0000_i1034" DrawAspect="Content" ObjectID="_1671552612" r:id="rId25"/>
        </w:object>
      </w:r>
      <w:r w:rsidRPr="00F36B61">
        <w:rPr>
          <w:b/>
          <w:sz w:val="28"/>
          <w:szCs w:val="28"/>
        </w:rPr>
        <w:t xml:space="preserve"> </w:t>
      </w:r>
      <w:r w:rsidRPr="00F36B61">
        <w:rPr>
          <w:sz w:val="28"/>
          <w:szCs w:val="28"/>
        </w:rPr>
        <w:t>(это доля сн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жения себес</w:t>
      </w:r>
      <w:r w:rsidRPr="00F36B61">
        <w:rPr>
          <w:sz w:val="28"/>
          <w:szCs w:val="28"/>
        </w:rPr>
        <w:softHyphen/>
        <w:t>тоимости через тысячу объектов); тогда коэффициент освоенности объек</w:t>
      </w:r>
      <w:r w:rsidRPr="00F36B61">
        <w:rPr>
          <w:sz w:val="28"/>
          <w:szCs w:val="28"/>
        </w:rPr>
        <w:softHyphen/>
        <w:t>та № 3000 составит 2,30 — 0,23 = 2,07. Себестоимость серийно осво</w:t>
      </w:r>
      <w:r w:rsidRPr="00F36B61">
        <w:rPr>
          <w:sz w:val="28"/>
          <w:szCs w:val="28"/>
        </w:rPr>
        <w:softHyphen/>
        <w:t>енного объекта с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ставит 250 : 2,07 =120 у.е.</w:t>
      </w:r>
    </w:p>
    <w:p w:rsidR="00F05726" w:rsidRPr="00F36B61" w:rsidRDefault="00F05726" w:rsidP="00F05726">
      <w:pPr>
        <w:pStyle w:val="Normal"/>
        <w:spacing w:line="240" w:lineRule="auto"/>
        <w:ind w:firstLine="709"/>
        <w:jc w:val="center"/>
        <w:rPr>
          <w:sz w:val="28"/>
          <w:szCs w:val="28"/>
        </w:rPr>
      </w:pPr>
      <w:r w:rsidRPr="00F36B61">
        <w:rPr>
          <w:noProof/>
          <w:sz w:val="28"/>
          <w:szCs w:val="28"/>
        </w:rPr>
        <w:lastRenderedPageBreak/>
        <w:drawing>
          <wp:inline distT="0" distB="0" distL="0" distR="0">
            <wp:extent cx="4043680" cy="15862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680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F36B61" w:rsidRDefault="00F05726" w:rsidP="00F05726">
      <w:pPr>
        <w:pStyle w:val="Normal"/>
        <w:spacing w:line="240" w:lineRule="auto"/>
        <w:ind w:firstLine="709"/>
        <w:jc w:val="center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F36B61">
        <w:rPr>
          <w:sz w:val="28"/>
          <w:szCs w:val="28"/>
        </w:rPr>
        <w:t>Рисунок 2.4 - Зависимость между себестоимостью объекта и его порядковым ном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ром с начала серийного в</w:t>
      </w:r>
      <w:r w:rsidRPr="00F36B61">
        <w:rPr>
          <w:sz w:val="28"/>
          <w:szCs w:val="28"/>
        </w:rPr>
        <w:t>ы</w:t>
      </w:r>
      <w:r w:rsidRPr="00F36B61">
        <w:rPr>
          <w:sz w:val="28"/>
          <w:szCs w:val="28"/>
        </w:rPr>
        <w:t>пуска</w:t>
      </w:r>
    </w:p>
    <w:p w:rsidR="00F05726" w:rsidRPr="00F36B61" w:rsidRDefault="00F05726" w:rsidP="00F05726">
      <w:pPr>
        <w:pStyle w:val="a3"/>
        <w:ind w:firstLine="709"/>
        <w:jc w:val="center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Себестоимость объекта № 5000 составит 120 • 1,6 = 192. Себестоимость объекта № 1500 сост</w:t>
      </w:r>
      <w:r w:rsidRPr="00F36B61">
        <w:rPr>
          <w:sz w:val="28"/>
          <w:szCs w:val="28"/>
        </w:rPr>
        <w:t>а</w:t>
      </w:r>
      <w:r w:rsidRPr="00F36B61">
        <w:rPr>
          <w:sz w:val="28"/>
          <w:szCs w:val="28"/>
        </w:rPr>
        <w:t xml:space="preserve">вит </w:t>
      </w:r>
      <w:r w:rsidRPr="00F36B61">
        <w:rPr>
          <w:position w:val="-28"/>
          <w:sz w:val="28"/>
          <w:szCs w:val="28"/>
        </w:rPr>
        <w:object w:dxaOrig="1719" w:dyaOrig="680">
          <v:shape id="_x0000_i1035" type="#_x0000_t75" style="width:85.5pt;height:33.75pt" o:ole="" fillcolor="window">
            <v:imagedata r:id="rId27" o:title=""/>
          </v:shape>
          <o:OLEObject Type="Embed" ProgID="Equation.3" ShapeID="_x0000_i1035" DrawAspect="Content" ObjectID="_1671552613" r:id="rId28"/>
        </w:object>
      </w:r>
      <w:r w:rsidRPr="00F36B61">
        <w:rPr>
          <w:sz w:val="28"/>
          <w:szCs w:val="28"/>
        </w:rPr>
        <w:t xml:space="preserve"> = 290у.е.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Для определения годовой программы серийного производства объекта необходимо стр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ить кривую его освоения. На объекте № 20000 заканчивается освоение его серийного производства. На освоение ушло 0,5 года. В следующие 0,5 года наблюдается резкий рост программы до программы серийного прои</w:t>
      </w:r>
      <w:r w:rsidRPr="00F36B61">
        <w:rPr>
          <w:sz w:val="28"/>
          <w:szCs w:val="28"/>
        </w:rPr>
        <w:t>з</w:t>
      </w:r>
      <w:r w:rsidRPr="00F36B61">
        <w:rPr>
          <w:sz w:val="28"/>
          <w:szCs w:val="28"/>
        </w:rPr>
        <w:t>водства (рисунок 2.5).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F36B61" w:rsidRDefault="00F05726" w:rsidP="00F05726">
      <w:pPr>
        <w:pStyle w:val="Normal"/>
        <w:spacing w:line="240" w:lineRule="auto"/>
        <w:ind w:firstLine="709"/>
        <w:jc w:val="center"/>
        <w:rPr>
          <w:sz w:val="28"/>
          <w:szCs w:val="28"/>
        </w:rPr>
      </w:pPr>
      <w:r w:rsidRPr="00F36B61">
        <w:rPr>
          <w:noProof/>
          <w:sz w:val="28"/>
          <w:szCs w:val="28"/>
        </w:rPr>
        <w:drawing>
          <wp:inline distT="0" distB="0" distL="0" distR="0">
            <wp:extent cx="2900680" cy="1285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68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F36B61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F36B61">
        <w:rPr>
          <w:sz w:val="28"/>
          <w:szCs w:val="28"/>
        </w:rPr>
        <w:t>Рисунок 2.5 - Кривая освоения объекта в серийном произво</w:t>
      </w:r>
      <w:r w:rsidRPr="00F36B61">
        <w:rPr>
          <w:sz w:val="28"/>
          <w:szCs w:val="28"/>
        </w:rPr>
        <w:t>д</w:t>
      </w:r>
      <w:r w:rsidRPr="00F36B61">
        <w:rPr>
          <w:sz w:val="28"/>
          <w:szCs w:val="28"/>
        </w:rPr>
        <w:t>стве</w:t>
      </w:r>
    </w:p>
    <w:p w:rsidR="00F05726" w:rsidRPr="00F36B61" w:rsidRDefault="00F05726" w:rsidP="00F05726">
      <w:pPr>
        <w:pStyle w:val="a3"/>
        <w:ind w:firstLine="709"/>
        <w:jc w:val="center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Анализ кривой (см. рис. 2.5) показывает, что через 0,5 года после завершения освоения серийного производства объекта программа его выпуска увелич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вается примерно в 4 раза, то есть составит примерно 80 тыс. штук в год. В следующие два года будет в</w:t>
      </w:r>
      <w:r w:rsidRPr="00F36B61">
        <w:rPr>
          <w:sz w:val="28"/>
          <w:szCs w:val="28"/>
        </w:rPr>
        <w:t>ы</w:t>
      </w:r>
      <w:r w:rsidRPr="00F36B61">
        <w:rPr>
          <w:sz w:val="28"/>
          <w:szCs w:val="28"/>
        </w:rPr>
        <w:t>пуще</w:t>
      </w:r>
      <w:r w:rsidRPr="00F36B61">
        <w:rPr>
          <w:sz w:val="28"/>
          <w:szCs w:val="28"/>
        </w:rPr>
        <w:softHyphen/>
        <w:t>но примерно 160 тыс. штук, а затем начнется резкий спад выпуска этой модели объекта (конкуренция заставляет переходить на следу</w:t>
      </w:r>
      <w:r w:rsidRPr="00F36B61">
        <w:rPr>
          <w:sz w:val="28"/>
          <w:szCs w:val="28"/>
        </w:rPr>
        <w:softHyphen/>
        <w:t>ющую, более качественную м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дель).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Выполнение подобного анализа требует большого объема инфор</w:t>
      </w:r>
      <w:r w:rsidRPr="00F36B61">
        <w:rPr>
          <w:sz w:val="28"/>
          <w:szCs w:val="28"/>
        </w:rPr>
        <w:softHyphen/>
        <w:t>мации, терпения и знаний. Выполнять его или нет, определяет толь</w:t>
      </w:r>
      <w:r w:rsidRPr="00F36B61">
        <w:rPr>
          <w:sz w:val="28"/>
          <w:szCs w:val="28"/>
        </w:rPr>
        <w:softHyphen/>
        <w:t>ко и</w:t>
      </w:r>
      <w:r w:rsidRPr="00F36B61">
        <w:rPr>
          <w:sz w:val="28"/>
          <w:szCs w:val="28"/>
        </w:rPr>
        <w:t>н</w:t>
      </w:r>
      <w:r w:rsidRPr="00F36B61">
        <w:rPr>
          <w:sz w:val="28"/>
          <w:szCs w:val="28"/>
        </w:rPr>
        <w:t>вестор.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При разработке вариантов управленческого решения следует пользоваться одними и теми же подходами и методами получения информации и выполнения расче</w:t>
      </w:r>
      <w:r w:rsidRPr="00F36B61">
        <w:rPr>
          <w:sz w:val="28"/>
          <w:szCs w:val="28"/>
        </w:rPr>
        <w:softHyphen/>
        <w:t xml:space="preserve">тов, так как в противном случае в </w:t>
      </w:r>
      <w:r w:rsidRPr="00F36B61">
        <w:rPr>
          <w:sz w:val="28"/>
          <w:szCs w:val="28"/>
        </w:rPr>
        <w:lastRenderedPageBreak/>
        <w:t>исходную информацию будут привноситься разные по величине погрешности по данному факт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ру.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Например, если по одному альтернативному варианту будут при</w:t>
      </w:r>
      <w:r w:rsidRPr="00F36B61">
        <w:rPr>
          <w:sz w:val="28"/>
          <w:szCs w:val="28"/>
        </w:rPr>
        <w:softHyphen/>
        <w:t>меняться методы эк</w:t>
      </w:r>
      <w:r w:rsidRPr="00F36B61">
        <w:rPr>
          <w:sz w:val="28"/>
          <w:szCs w:val="28"/>
        </w:rPr>
        <w:t>с</w:t>
      </w:r>
      <w:r w:rsidRPr="00F36B61">
        <w:rPr>
          <w:sz w:val="28"/>
          <w:szCs w:val="28"/>
        </w:rPr>
        <w:t>траполяции, по другому — экспертные, а по третьему — параметрические методы прогноз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рования, то эти ва</w:t>
      </w:r>
      <w:r w:rsidRPr="00F36B61">
        <w:rPr>
          <w:sz w:val="28"/>
          <w:szCs w:val="28"/>
        </w:rPr>
        <w:softHyphen/>
        <w:t>рианты не будут сопоставимыми в связи с разными подходами и точностью прогн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зов.</w:t>
      </w:r>
    </w:p>
    <w:p w:rsidR="00F05726" w:rsidRPr="001572CB" w:rsidRDefault="00F05726" w:rsidP="00F05726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>8.3</w:t>
      </w:r>
      <w:r w:rsidRPr="001572CB">
        <w:rPr>
          <w:sz w:val="28"/>
          <w:szCs w:val="28"/>
        </w:rPr>
        <w:t>.5 Условия применения (потребления, эксплуатации) объекта</w:t>
      </w:r>
    </w:p>
    <w:p w:rsidR="00F05726" w:rsidRDefault="00F05726" w:rsidP="00F05726">
      <w:pPr>
        <w:pStyle w:val="a3"/>
        <w:ind w:firstLine="709"/>
        <w:rPr>
          <w:spacing w:val="40"/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>Условия применения (потребления, эксплуатации) объекта</w:t>
      </w:r>
      <w:r w:rsidRPr="00F36B61">
        <w:rPr>
          <w:sz w:val="28"/>
          <w:szCs w:val="28"/>
        </w:rPr>
        <w:t xml:space="preserve"> для обеспечения сопоставимости альтернативных вариантов управлен</w:t>
      </w:r>
      <w:r w:rsidRPr="00F36B61">
        <w:rPr>
          <w:sz w:val="28"/>
          <w:szCs w:val="28"/>
        </w:rPr>
        <w:softHyphen/>
        <w:t>ческого решения включ</w:t>
      </w:r>
      <w:r w:rsidRPr="00F36B61">
        <w:rPr>
          <w:sz w:val="28"/>
          <w:szCs w:val="28"/>
        </w:rPr>
        <w:t>а</w:t>
      </w:r>
      <w:r w:rsidRPr="00F36B61">
        <w:rPr>
          <w:sz w:val="28"/>
          <w:szCs w:val="28"/>
        </w:rPr>
        <w:t>ют:</w:t>
      </w:r>
    </w:p>
    <w:p w:rsidR="00F05726" w:rsidRPr="00F36B61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28"/>
          <w:szCs w:val="28"/>
        </w:rPr>
      </w:pPr>
      <w:r w:rsidRPr="00F36B61">
        <w:rPr>
          <w:sz w:val="28"/>
          <w:szCs w:val="28"/>
        </w:rPr>
        <w:t>режим работы потреб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теля анализируемого объекта;</w:t>
      </w:r>
    </w:p>
    <w:p w:rsidR="00F05726" w:rsidRPr="00F36B61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28"/>
          <w:szCs w:val="28"/>
        </w:rPr>
      </w:pPr>
      <w:r w:rsidRPr="00F36B61">
        <w:rPr>
          <w:sz w:val="28"/>
          <w:szCs w:val="28"/>
        </w:rPr>
        <w:t>тип производства у потребителя (единичный, мелкосерий</w:t>
      </w:r>
      <w:r w:rsidRPr="00F36B61">
        <w:rPr>
          <w:sz w:val="28"/>
          <w:szCs w:val="28"/>
        </w:rPr>
        <w:softHyphen/>
        <w:t>ный, серийный, крупносерийный, масс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вый);</w:t>
      </w:r>
    </w:p>
    <w:p w:rsidR="00F05726" w:rsidRPr="00F36B61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28"/>
          <w:szCs w:val="28"/>
        </w:rPr>
      </w:pPr>
      <w:r w:rsidRPr="00F36B61">
        <w:rPr>
          <w:sz w:val="28"/>
          <w:szCs w:val="28"/>
        </w:rPr>
        <w:t>особенности выпускаемой с применением данного объекта про</w:t>
      </w:r>
      <w:r w:rsidRPr="00F36B61">
        <w:rPr>
          <w:sz w:val="28"/>
          <w:szCs w:val="28"/>
        </w:rPr>
        <w:softHyphen/>
        <w:t>дукции (габариты, масса, сложность, количество, кач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ство и т.п.);</w:t>
      </w:r>
    </w:p>
    <w:p w:rsidR="00F05726" w:rsidRPr="00F36B61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28"/>
          <w:szCs w:val="28"/>
        </w:rPr>
      </w:pPr>
      <w:r w:rsidRPr="00F36B61">
        <w:rPr>
          <w:sz w:val="28"/>
          <w:szCs w:val="28"/>
        </w:rPr>
        <w:t>организационно-технический и социальный уровень производ</w:t>
      </w:r>
      <w:r w:rsidRPr="00F36B61">
        <w:rPr>
          <w:sz w:val="28"/>
          <w:szCs w:val="28"/>
        </w:rPr>
        <w:softHyphen/>
        <w:t>ства у потребителя (уровень автоматизации прои</w:t>
      </w:r>
      <w:r w:rsidRPr="00F36B61">
        <w:rPr>
          <w:sz w:val="28"/>
          <w:szCs w:val="28"/>
        </w:rPr>
        <w:t>з</w:t>
      </w:r>
      <w:r w:rsidRPr="00F36B61">
        <w:rPr>
          <w:sz w:val="28"/>
          <w:szCs w:val="28"/>
        </w:rPr>
        <w:t>водства, про</w:t>
      </w:r>
      <w:r w:rsidRPr="00F36B61">
        <w:rPr>
          <w:sz w:val="28"/>
          <w:szCs w:val="28"/>
        </w:rPr>
        <w:softHyphen/>
        <w:t>грессивность технологии, условия труда и отдыха рабо</w:t>
      </w:r>
      <w:r w:rsidRPr="00F36B61">
        <w:rPr>
          <w:sz w:val="28"/>
          <w:szCs w:val="28"/>
        </w:rPr>
        <w:t>т</w:t>
      </w:r>
      <w:r w:rsidRPr="00F36B61">
        <w:rPr>
          <w:sz w:val="28"/>
          <w:szCs w:val="28"/>
        </w:rPr>
        <w:t>ников и т.п.);</w:t>
      </w:r>
    </w:p>
    <w:p w:rsidR="00F05726" w:rsidRPr="00F36B61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28"/>
          <w:szCs w:val="28"/>
        </w:rPr>
      </w:pPr>
      <w:r w:rsidRPr="00F36B61">
        <w:rPr>
          <w:sz w:val="28"/>
          <w:szCs w:val="28"/>
        </w:rPr>
        <w:t>имидж потребителя и культуру производства у него, геогра</w:t>
      </w:r>
      <w:r w:rsidRPr="00F36B61">
        <w:rPr>
          <w:sz w:val="28"/>
          <w:szCs w:val="28"/>
        </w:rPr>
        <w:softHyphen/>
        <w:t>фическое распол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жение.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>Пример учета условий применения объе</w:t>
      </w:r>
      <w:r w:rsidRPr="00F36B61">
        <w:rPr>
          <w:spacing w:val="40"/>
          <w:sz w:val="28"/>
          <w:szCs w:val="28"/>
        </w:rPr>
        <w:t>к</w:t>
      </w:r>
      <w:r w:rsidRPr="00F36B61">
        <w:rPr>
          <w:spacing w:val="40"/>
          <w:sz w:val="28"/>
          <w:szCs w:val="28"/>
        </w:rPr>
        <w:t>та.</w:t>
      </w:r>
      <w:r>
        <w:rPr>
          <w:spacing w:val="40"/>
          <w:sz w:val="28"/>
          <w:szCs w:val="28"/>
        </w:rPr>
        <w:t xml:space="preserve"> </w:t>
      </w:r>
      <w:r w:rsidRPr="00F36B61">
        <w:rPr>
          <w:sz w:val="28"/>
          <w:szCs w:val="28"/>
        </w:rPr>
        <w:t>Режим работы первого производства, где применяется металло</w:t>
      </w:r>
      <w:r w:rsidRPr="00F36B61">
        <w:rPr>
          <w:sz w:val="28"/>
          <w:szCs w:val="28"/>
        </w:rPr>
        <w:softHyphen/>
        <w:t>режущий станок, тре</w:t>
      </w:r>
      <w:r w:rsidRPr="00F36B61">
        <w:rPr>
          <w:sz w:val="28"/>
          <w:szCs w:val="28"/>
        </w:rPr>
        <w:t>х</w:t>
      </w:r>
      <w:r w:rsidRPr="00F36B61">
        <w:rPr>
          <w:sz w:val="28"/>
          <w:szCs w:val="28"/>
        </w:rPr>
        <w:t>сменный, а второго производства, к условиям которого приводятся параметры альтернативных вариантов (в дан</w:t>
      </w:r>
      <w:r w:rsidRPr="00F36B61">
        <w:rPr>
          <w:sz w:val="28"/>
          <w:szCs w:val="28"/>
        </w:rPr>
        <w:softHyphen/>
        <w:t>ном примере — первого) управле</w:t>
      </w:r>
      <w:r w:rsidRPr="00F36B61">
        <w:rPr>
          <w:sz w:val="28"/>
          <w:szCs w:val="28"/>
        </w:rPr>
        <w:t>н</w:t>
      </w:r>
      <w:r w:rsidRPr="00F36B61">
        <w:rPr>
          <w:sz w:val="28"/>
          <w:szCs w:val="28"/>
        </w:rPr>
        <w:t>ческого решения, — двухсмен</w:t>
      </w:r>
      <w:r w:rsidRPr="00F36B61">
        <w:rPr>
          <w:sz w:val="28"/>
          <w:szCs w:val="28"/>
        </w:rPr>
        <w:softHyphen/>
        <w:t>ный. Годовая производительность станка о</w:t>
      </w:r>
      <w:r w:rsidRPr="00F36B61">
        <w:rPr>
          <w:sz w:val="28"/>
          <w:szCs w:val="28"/>
        </w:rPr>
        <w:t>д</w:t>
      </w:r>
      <w:r w:rsidRPr="00F36B61">
        <w:rPr>
          <w:sz w:val="28"/>
          <w:szCs w:val="28"/>
        </w:rPr>
        <w:t>ного и того же типа, работающего в условиях первого производства, равна 2000 штук продукции, а втор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го — 1600.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Для целей сравнительного анализа и оценки эффективности ис</w:t>
      </w:r>
      <w:r w:rsidRPr="00F36B61">
        <w:rPr>
          <w:sz w:val="28"/>
          <w:szCs w:val="28"/>
        </w:rPr>
        <w:softHyphen/>
        <w:t>пользования станков требуется привести в сопоставимый вид про</w:t>
      </w:r>
      <w:r w:rsidRPr="00F36B61">
        <w:rPr>
          <w:sz w:val="28"/>
          <w:szCs w:val="28"/>
        </w:rPr>
        <w:softHyphen/>
        <w:t>изводительность станка, работающего в условиях первого произ</w:t>
      </w:r>
      <w:r w:rsidRPr="00F36B61">
        <w:rPr>
          <w:sz w:val="28"/>
          <w:szCs w:val="28"/>
        </w:rPr>
        <w:softHyphen/>
        <w:t>водства, по режиму его раб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ты.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 xml:space="preserve">Решение. </w:t>
      </w:r>
      <w:r w:rsidRPr="00F36B61">
        <w:rPr>
          <w:sz w:val="28"/>
          <w:szCs w:val="28"/>
        </w:rPr>
        <w:t>Годовая производительность станка, работающего в условиях пер</w:t>
      </w:r>
      <w:r w:rsidRPr="00F36B61">
        <w:rPr>
          <w:sz w:val="28"/>
          <w:szCs w:val="28"/>
        </w:rPr>
        <w:softHyphen/>
        <w:t>вого производства, приведенная в сопоставимый вид по режиму работы второго производства, б</w:t>
      </w:r>
      <w:r w:rsidRPr="00F36B61">
        <w:rPr>
          <w:sz w:val="28"/>
          <w:szCs w:val="28"/>
        </w:rPr>
        <w:t>у</w:t>
      </w:r>
      <w:r w:rsidRPr="00F36B61">
        <w:rPr>
          <w:sz w:val="28"/>
          <w:szCs w:val="28"/>
        </w:rPr>
        <w:t>дет равна</w:t>
      </w:r>
    </w:p>
    <w:p w:rsidR="00F05726" w:rsidRPr="00F36B61" w:rsidRDefault="00F05726" w:rsidP="00F05726">
      <w:pPr>
        <w:pStyle w:val="a3"/>
        <w:ind w:left="2123" w:firstLine="709"/>
        <w:jc w:val="center"/>
        <w:rPr>
          <w:sz w:val="28"/>
          <w:szCs w:val="28"/>
        </w:rPr>
      </w:pPr>
      <w:r w:rsidRPr="00F36B61">
        <w:rPr>
          <w:position w:val="-30"/>
          <w:sz w:val="28"/>
          <w:szCs w:val="28"/>
        </w:rPr>
        <w:object w:dxaOrig="3060" w:dyaOrig="680">
          <v:shape id="_x0000_i1036" type="#_x0000_t75" style="width:153pt;height:33.75pt" o:ole="" fillcolor="window">
            <v:imagedata r:id="rId30" o:title=""/>
          </v:shape>
          <o:OLEObject Type="Embed" ProgID="Equation.3" ShapeID="_x0000_i1036" DrawAspect="Content" ObjectID="_1671552614" r:id="rId31"/>
        </w:object>
      </w:r>
      <w:r w:rsidRPr="00F36B61">
        <w:rPr>
          <w:sz w:val="28"/>
          <w:szCs w:val="28"/>
        </w:rPr>
        <w:t>шт.,</w:t>
      </w:r>
      <w:r w:rsidRPr="00F36B61">
        <w:rPr>
          <w:sz w:val="28"/>
          <w:szCs w:val="28"/>
        </w:rPr>
        <w:tab/>
      </w:r>
      <w:r w:rsidRPr="00F36B61">
        <w:rPr>
          <w:sz w:val="28"/>
          <w:szCs w:val="28"/>
        </w:rPr>
        <w:tab/>
      </w:r>
      <w:r w:rsidRPr="00F36B61">
        <w:rPr>
          <w:sz w:val="28"/>
          <w:szCs w:val="28"/>
        </w:rPr>
        <w:tab/>
      </w:r>
      <w:r w:rsidRPr="00F36B61">
        <w:rPr>
          <w:sz w:val="28"/>
          <w:szCs w:val="28"/>
        </w:rPr>
        <w:tab/>
        <w:t>(2.10)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где,</w:t>
      </w:r>
      <w:r w:rsidRPr="00F36B61">
        <w:rPr>
          <w:sz w:val="28"/>
          <w:szCs w:val="28"/>
        </w:rPr>
        <w:tab/>
        <w:t xml:space="preserve"> П</w:t>
      </w:r>
      <w:r w:rsidRPr="00F36B61">
        <w:rPr>
          <w:sz w:val="28"/>
          <w:szCs w:val="28"/>
          <w:vertAlign w:val="subscript"/>
        </w:rPr>
        <w:t>Н</w:t>
      </w:r>
      <w:r w:rsidRPr="00F36B61">
        <w:rPr>
          <w:sz w:val="28"/>
          <w:szCs w:val="28"/>
        </w:rPr>
        <w:t xml:space="preserve"> — приведенная к новым условиям годовая производи</w:t>
      </w:r>
      <w:r w:rsidRPr="00F36B61">
        <w:rPr>
          <w:sz w:val="28"/>
          <w:szCs w:val="28"/>
        </w:rPr>
        <w:softHyphen/>
        <w:t>тельность станка, работающего в условиях первого производс</w:t>
      </w:r>
      <w:r w:rsidRPr="00F36B61">
        <w:rPr>
          <w:sz w:val="28"/>
          <w:szCs w:val="28"/>
        </w:rPr>
        <w:t>т</w:t>
      </w:r>
      <w:r w:rsidRPr="00F36B61">
        <w:rPr>
          <w:sz w:val="28"/>
          <w:szCs w:val="28"/>
        </w:rPr>
        <w:t>ва;</w:t>
      </w:r>
    </w:p>
    <w:p w:rsidR="00F05726" w:rsidRPr="00F36B61" w:rsidRDefault="00F05726" w:rsidP="00F05726">
      <w:pPr>
        <w:pStyle w:val="a3"/>
        <w:ind w:firstLine="1440"/>
        <w:rPr>
          <w:sz w:val="28"/>
          <w:szCs w:val="28"/>
        </w:rPr>
      </w:pPr>
      <w:r w:rsidRPr="00F36B61">
        <w:rPr>
          <w:sz w:val="28"/>
          <w:szCs w:val="28"/>
        </w:rPr>
        <w:t>П</w:t>
      </w:r>
      <w:r w:rsidRPr="00F36B61">
        <w:rPr>
          <w:sz w:val="28"/>
          <w:szCs w:val="28"/>
          <w:vertAlign w:val="subscript"/>
        </w:rPr>
        <w:t>С</w:t>
      </w:r>
      <w:r w:rsidRPr="00F36B61">
        <w:rPr>
          <w:sz w:val="28"/>
          <w:szCs w:val="28"/>
        </w:rPr>
        <w:t xml:space="preserve"> — фактическая годовая производительность станка, ра</w:t>
      </w:r>
      <w:r w:rsidRPr="00F36B61">
        <w:rPr>
          <w:sz w:val="28"/>
          <w:szCs w:val="28"/>
        </w:rPr>
        <w:softHyphen/>
        <w:t>ботающего в условиях первого производс</w:t>
      </w:r>
      <w:r w:rsidRPr="00F36B61">
        <w:rPr>
          <w:sz w:val="28"/>
          <w:szCs w:val="28"/>
        </w:rPr>
        <w:t>т</w:t>
      </w:r>
      <w:r w:rsidRPr="00F36B61">
        <w:rPr>
          <w:sz w:val="28"/>
          <w:szCs w:val="28"/>
        </w:rPr>
        <w:t>ва;</w:t>
      </w:r>
    </w:p>
    <w:p w:rsidR="00F05726" w:rsidRPr="00F36B61" w:rsidRDefault="00F05726" w:rsidP="00F05726">
      <w:pPr>
        <w:pStyle w:val="a3"/>
        <w:ind w:left="707" w:firstLine="709"/>
        <w:rPr>
          <w:sz w:val="28"/>
          <w:szCs w:val="28"/>
        </w:rPr>
      </w:pPr>
      <w:r w:rsidRPr="00F36B61">
        <w:rPr>
          <w:sz w:val="28"/>
          <w:szCs w:val="28"/>
        </w:rPr>
        <w:lastRenderedPageBreak/>
        <w:t>n</w:t>
      </w:r>
      <w:r w:rsidRPr="00F36B61">
        <w:rPr>
          <w:sz w:val="28"/>
          <w:szCs w:val="28"/>
          <w:vertAlign w:val="subscript"/>
        </w:rPr>
        <w:t>Н</w:t>
      </w:r>
      <w:r w:rsidRPr="00F36B61">
        <w:rPr>
          <w:sz w:val="28"/>
          <w:szCs w:val="28"/>
        </w:rPr>
        <w:t xml:space="preserve">  — сменность работы нового (второго) прои</w:t>
      </w:r>
      <w:r w:rsidRPr="00F36B61">
        <w:rPr>
          <w:sz w:val="28"/>
          <w:szCs w:val="28"/>
        </w:rPr>
        <w:t>з</w:t>
      </w:r>
      <w:r w:rsidRPr="00F36B61">
        <w:rPr>
          <w:sz w:val="28"/>
          <w:szCs w:val="28"/>
        </w:rPr>
        <w:t>водства;</w:t>
      </w:r>
    </w:p>
    <w:p w:rsidR="00F05726" w:rsidRPr="00F36B61" w:rsidRDefault="00F05726" w:rsidP="00F05726">
      <w:pPr>
        <w:pStyle w:val="a3"/>
        <w:ind w:left="707" w:firstLine="709"/>
        <w:rPr>
          <w:sz w:val="28"/>
          <w:szCs w:val="28"/>
        </w:rPr>
      </w:pPr>
      <w:r w:rsidRPr="00F36B61">
        <w:rPr>
          <w:sz w:val="28"/>
          <w:szCs w:val="28"/>
        </w:rPr>
        <w:t>n</w:t>
      </w:r>
      <w:r w:rsidRPr="00F36B61">
        <w:rPr>
          <w:sz w:val="28"/>
          <w:szCs w:val="28"/>
          <w:vertAlign w:val="subscript"/>
        </w:rPr>
        <w:t>С</w:t>
      </w:r>
      <w:r w:rsidRPr="00F36B61">
        <w:rPr>
          <w:sz w:val="28"/>
          <w:szCs w:val="28"/>
        </w:rPr>
        <w:t xml:space="preserve">  — то же, старого (первого) произв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 xml:space="preserve">дства. 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При сравнении эффективности использования станков или ре</w:t>
      </w:r>
      <w:r w:rsidRPr="00F36B61">
        <w:rPr>
          <w:sz w:val="28"/>
          <w:szCs w:val="28"/>
        </w:rPr>
        <w:softHyphen/>
        <w:t>шении других задач должна использоваться приведенная к новым условиям производител</w:t>
      </w:r>
      <w:r w:rsidRPr="00F36B61">
        <w:rPr>
          <w:sz w:val="28"/>
          <w:szCs w:val="28"/>
        </w:rPr>
        <w:t>ь</w:t>
      </w:r>
      <w:r w:rsidRPr="00F36B61">
        <w:rPr>
          <w:sz w:val="28"/>
          <w:szCs w:val="28"/>
        </w:rPr>
        <w:t>ность.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Сравнительный анализ годовой производительности станка, ра</w:t>
      </w:r>
      <w:r w:rsidRPr="00F36B61">
        <w:rPr>
          <w:sz w:val="28"/>
          <w:szCs w:val="28"/>
        </w:rPr>
        <w:softHyphen/>
        <w:t>ботающего в усл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виях первого производства, пок</w:t>
      </w:r>
      <w:r w:rsidRPr="00F36B61">
        <w:rPr>
          <w:sz w:val="28"/>
          <w:szCs w:val="28"/>
        </w:rPr>
        <w:t>а</w:t>
      </w:r>
      <w:r w:rsidRPr="00F36B61">
        <w:rPr>
          <w:sz w:val="28"/>
          <w:szCs w:val="28"/>
        </w:rPr>
        <w:t xml:space="preserve">зывает, что первый станок используется хуже второго на 17% </w:t>
      </w:r>
      <w:r w:rsidRPr="00F36B61">
        <w:rPr>
          <w:position w:val="-28"/>
          <w:sz w:val="28"/>
          <w:szCs w:val="28"/>
        </w:rPr>
        <w:object w:dxaOrig="1780" w:dyaOrig="680">
          <v:shape id="_x0000_i1037" type="#_x0000_t75" style="width:88.9pt;height:33.75pt" o:ole="" fillcolor="window">
            <v:imagedata r:id="rId32" o:title=""/>
          </v:shape>
          <o:OLEObject Type="Embed" ProgID="Equation.3" ShapeID="_x0000_i1037" DrawAspect="Content" ObjectID="_1671552615" r:id="rId33"/>
        </w:object>
      </w:r>
      <w:r w:rsidRPr="00F36B61">
        <w:rPr>
          <w:sz w:val="28"/>
          <w:szCs w:val="28"/>
        </w:rPr>
        <w:t>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По аналогичной схеме могут быть учтены различия альтернативных вариантов и по другим параметрам условий применения объе</w:t>
      </w:r>
      <w:r w:rsidRPr="00F36B61">
        <w:rPr>
          <w:sz w:val="28"/>
          <w:szCs w:val="28"/>
        </w:rPr>
        <w:t>к</w:t>
      </w:r>
      <w:r w:rsidRPr="00F36B61">
        <w:rPr>
          <w:sz w:val="28"/>
          <w:szCs w:val="28"/>
        </w:rPr>
        <w:t>та.</w:t>
      </w:r>
    </w:p>
    <w:p w:rsidR="00F05726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1572CB" w:rsidRDefault="00F05726" w:rsidP="00F05726">
      <w:pPr>
        <w:pStyle w:val="a3"/>
        <w:ind w:firstLine="709"/>
        <w:rPr>
          <w:sz w:val="28"/>
          <w:szCs w:val="28"/>
        </w:rPr>
      </w:pPr>
      <w:r w:rsidRPr="001572CB">
        <w:rPr>
          <w:sz w:val="28"/>
          <w:szCs w:val="28"/>
        </w:rPr>
        <w:t>8.</w:t>
      </w:r>
      <w:r>
        <w:rPr>
          <w:sz w:val="28"/>
          <w:szCs w:val="28"/>
        </w:rPr>
        <w:t>3</w:t>
      </w:r>
      <w:r w:rsidRPr="001572CB">
        <w:rPr>
          <w:sz w:val="28"/>
          <w:szCs w:val="28"/>
        </w:rPr>
        <w:t>.6 Фактор инфляции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>Фактор инфляции</w:t>
      </w:r>
      <w:r w:rsidRPr="00F36B61">
        <w:rPr>
          <w:sz w:val="28"/>
          <w:szCs w:val="28"/>
        </w:rPr>
        <w:t xml:space="preserve"> учитывает обесценивание денег, проявля</w:t>
      </w:r>
      <w:r w:rsidRPr="00F36B61">
        <w:rPr>
          <w:sz w:val="28"/>
          <w:szCs w:val="28"/>
        </w:rPr>
        <w:softHyphen/>
        <w:t>ющееся в форме роста цен на товары и услуги без повышения их к</w:t>
      </w:r>
      <w:r w:rsidRPr="00F36B61">
        <w:rPr>
          <w:sz w:val="28"/>
          <w:szCs w:val="28"/>
        </w:rPr>
        <w:t>а</w:t>
      </w:r>
      <w:r w:rsidRPr="00F36B61">
        <w:rPr>
          <w:sz w:val="28"/>
          <w:szCs w:val="28"/>
        </w:rPr>
        <w:t>чества.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Фактор инфляции не следует путать с фактором времени. Пос</w:t>
      </w:r>
      <w:r w:rsidRPr="00F36B61">
        <w:rPr>
          <w:sz w:val="28"/>
          <w:szCs w:val="28"/>
        </w:rPr>
        <w:softHyphen/>
        <w:t>ледний учитывает "работу" денег, получение прибыли от их вложе</w:t>
      </w:r>
      <w:r w:rsidRPr="00F36B61">
        <w:rPr>
          <w:sz w:val="28"/>
          <w:szCs w:val="28"/>
        </w:rPr>
        <w:softHyphen/>
        <w:t>ния в проект независимо от темпов инфляции (которые теоретичес</w:t>
      </w:r>
      <w:r w:rsidRPr="00F36B61">
        <w:rPr>
          <w:sz w:val="28"/>
          <w:szCs w:val="28"/>
        </w:rPr>
        <w:softHyphen/>
        <w:t>ки могут быть равны нулю). Безу</w:t>
      </w:r>
      <w:r w:rsidRPr="00F36B61">
        <w:rPr>
          <w:sz w:val="28"/>
          <w:szCs w:val="28"/>
        </w:rPr>
        <w:t>с</w:t>
      </w:r>
      <w:r w:rsidRPr="00F36B61">
        <w:rPr>
          <w:sz w:val="28"/>
          <w:szCs w:val="28"/>
        </w:rPr>
        <w:t>ловно, при определении процентной ставки учитывается и прогноз темпов инфляции. Однако при эконо</w:t>
      </w:r>
      <w:r w:rsidRPr="00F36B61">
        <w:rPr>
          <w:sz w:val="28"/>
          <w:szCs w:val="28"/>
        </w:rPr>
        <w:softHyphen/>
        <w:t>мическом обосновании управленческих решений (инвестиционных проектов) фактор времени в смы</w:t>
      </w:r>
      <w:r w:rsidRPr="00F36B61">
        <w:rPr>
          <w:sz w:val="28"/>
          <w:szCs w:val="28"/>
        </w:rPr>
        <w:t>с</w:t>
      </w:r>
      <w:r w:rsidRPr="00F36B61">
        <w:rPr>
          <w:sz w:val="28"/>
          <w:szCs w:val="28"/>
        </w:rPr>
        <w:t>ле "работы" денег и фактор инф</w:t>
      </w:r>
      <w:r w:rsidRPr="00F36B61">
        <w:rPr>
          <w:sz w:val="28"/>
          <w:szCs w:val="28"/>
        </w:rPr>
        <w:softHyphen/>
        <w:t>ляции в смысле их обесценивания следует учитывать раздельно. Непр</w:t>
      </w:r>
      <w:r w:rsidRPr="00F36B61">
        <w:rPr>
          <w:sz w:val="28"/>
          <w:szCs w:val="28"/>
        </w:rPr>
        <w:t>а</w:t>
      </w:r>
      <w:r w:rsidRPr="00F36B61">
        <w:rPr>
          <w:sz w:val="28"/>
          <w:szCs w:val="28"/>
        </w:rPr>
        <w:t>вомерно в условиях переходной российской экономики при</w:t>
      </w:r>
      <w:r w:rsidRPr="00F36B61">
        <w:rPr>
          <w:sz w:val="28"/>
          <w:szCs w:val="28"/>
        </w:rPr>
        <w:softHyphen/>
        <w:t>менять подход к учету фактора времени, действующий в некоторых странах с развитыми рыно</w:t>
      </w:r>
      <w:r w:rsidRPr="00F36B61">
        <w:rPr>
          <w:sz w:val="28"/>
          <w:szCs w:val="28"/>
        </w:rPr>
        <w:t>ч</w:t>
      </w:r>
      <w:r w:rsidRPr="00F36B61">
        <w:rPr>
          <w:sz w:val="28"/>
          <w:szCs w:val="28"/>
        </w:rPr>
        <w:t>ными отношениями, где вследствие не</w:t>
      </w:r>
      <w:r w:rsidRPr="00F36B61">
        <w:rPr>
          <w:sz w:val="28"/>
          <w:szCs w:val="28"/>
        </w:rPr>
        <w:softHyphen/>
        <w:t>значительной инфляции не разделяются фа</w:t>
      </w:r>
      <w:r w:rsidRPr="00F36B61">
        <w:rPr>
          <w:sz w:val="28"/>
          <w:szCs w:val="28"/>
        </w:rPr>
        <w:t>к</w:t>
      </w:r>
      <w:r w:rsidRPr="00F36B61">
        <w:rPr>
          <w:sz w:val="28"/>
          <w:szCs w:val="28"/>
        </w:rPr>
        <w:t>тор времени и фактор инфляции, где действует качественная законодательная база управ</w:t>
      </w:r>
      <w:r w:rsidRPr="00F36B61">
        <w:rPr>
          <w:sz w:val="28"/>
          <w:szCs w:val="28"/>
        </w:rPr>
        <w:softHyphen/>
        <w:t>ления инфляц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ей.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Фактор инфляции при обеспечении сопоставимости альтерна</w:t>
      </w:r>
      <w:r w:rsidRPr="00F36B61">
        <w:rPr>
          <w:sz w:val="28"/>
          <w:szCs w:val="28"/>
        </w:rPr>
        <w:softHyphen/>
        <w:t>тивных вариантов управленческих решений рекомендуется учиты</w:t>
      </w:r>
      <w:r w:rsidRPr="00F36B61">
        <w:rPr>
          <w:sz w:val="28"/>
          <w:szCs w:val="28"/>
        </w:rPr>
        <w:softHyphen/>
        <w:t>вать по фо</w:t>
      </w:r>
      <w:r w:rsidRPr="00F36B61">
        <w:rPr>
          <w:sz w:val="28"/>
          <w:szCs w:val="28"/>
        </w:rPr>
        <w:t>р</w:t>
      </w:r>
      <w:r w:rsidRPr="00F36B61">
        <w:rPr>
          <w:sz w:val="28"/>
          <w:szCs w:val="28"/>
        </w:rPr>
        <w:t>муле</w:t>
      </w:r>
      <w:r>
        <w:rPr>
          <w:sz w:val="28"/>
          <w:szCs w:val="28"/>
        </w:rPr>
        <w:t>: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left="2123" w:firstLine="709"/>
        <w:jc w:val="center"/>
        <w:rPr>
          <w:sz w:val="28"/>
          <w:szCs w:val="28"/>
        </w:rPr>
      </w:pPr>
      <w:r w:rsidRPr="00F36B61">
        <w:rPr>
          <w:sz w:val="28"/>
          <w:szCs w:val="28"/>
        </w:rPr>
        <w:t>У</w:t>
      </w:r>
      <w:r w:rsidRPr="00F36B61">
        <w:rPr>
          <w:sz w:val="28"/>
          <w:szCs w:val="28"/>
          <w:vertAlign w:val="subscript"/>
        </w:rPr>
        <w:t>П</w:t>
      </w:r>
      <w:r w:rsidRPr="00F36B61">
        <w:rPr>
          <w:sz w:val="28"/>
          <w:szCs w:val="28"/>
        </w:rPr>
        <w:t xml:space="preserve"> = У</w:t>
      </w:r>
      <w:r w:rsidRPr="00F36B61">
        <w:rPr>
          <w:sz w:val="28"/>
          <w:szCs w:val="28"/>
          <w:vertAlign w:val="subscript"/>
        </w:rPr>
        <w:t>Н</w:t>
      </w:r>
      <w:r w:rsidRPr="00F36B61">
        <w:rPr>
          <w:sz w:val="28"/>
          <w:szCs w:val="28"/>
        </w:rPr>
        <w:t xml:space="preserve"> </w:t>
      </w:r>
      <w:r w:rsidRPr="00F36B61">
        <w:rPr>
          <w:position w:val="-12"/>
          <w:sz w:val="28"/>
          <w:szCs w:val="28"/>
        </w:rPr>
        <w:object w:dxaOrig="340" w:dyaOrig="360">
          <v:shape id="_x0000_i1038" type="#_x0000_t75" style="width:16.9pt;height:18pt" o:ole="" fillcolor="window">
            <v:imagedata r:id="rId34" o:title=""/>
          </v:shape>
          <o:OLEObject Type="Embed" ProgID="Equation.3" ShapeID="_x0000_i1038" DrawAspect="Content" ObjectID="_1671552616" r:id="rId35"/>
        </w:object>
      </w:r>
      <w:r w:rsidRPr="00F36B61">
        <w:rPr>
          <w:sz w:val="28"/>
          <w:szCs w:val="28"/>
        </w:rPr>
        <w:t xml:space="preserve">,                   </w:t>
      </w:r>
      <w:r w:rsidRPr="00F36B61">
        <w:rPr>
          <w:sz w:val="28"/>
          <w:szCs w:val="28"/>
        </w:rPr>
        <w:tab/>
      </w:r>
      <w:r w:rsidRPr="00F36B61">
        <w:rPr>
          <w:sz w:val="28"/>
          <w:szCs w:val="28"/>
        </w:rPr>
        <w:tab/>
      </w:r>
      <w:r w:rsidRPr="00F36B61">
        <w:rPr>
          <w:sz w:val="28"/>
          <w:szCs w:val="28"/>
        </w:rPr>
        <w:tab/>
      </w:r>
      <w:r w:rsidRPr="00F36B61">
        <w:rPr>
          <w:sz w:val="28"/>
          <w:szCs w:val="28"/>
        </w:rPr>
        <w:tab/>
        <w:t>(2.11)</w:t>
      </w:r>
    </w:p>
    <w:p w:rsidR="00F05726" w:rsidRPr="00F36B61" w:rsidRDefault="00F05726" w:rsidP="00F05726">
      <w:pPr>
        <w:pStyle w:val="a3"/>
        <w:ind w:left="2123" w:firstLine="709"/>
        <w:jc w:val="center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где,</w:t>
      </w:r>
      <w:r w:rsidRPr="00F36B61">
        <w:rPr>
          <w:sz w:val="28"/>
          <w:szCs w:val="28"/>
        </w:rPr>
        <w:tab/>
        <w:t xml:space="preserve"> У</w:t>
      </w:r>
      <w:r w:rsidRPr="00F36B61">
        <w:rPr>
          <w:sz w:val="28"/>
          <w:szCs w:val="28"/>
          <w:vertAlign w:val="subscript"/>
        </w:rPr>
        <w:t>П</w:t>
      </w:r>
      <w:r w:rsidRPr="00F36B61">
        <w:rPr>
          <w:sz w:val="28"/>
          <w:szCs w:val="28"/>
        </w:rPr>
        <w:t xml:space="preserve"> — приведенное к новым условиям по уровню инфляции значение фун</w:t>
      </w:r>
      <w:r w:rsidRPr="00F36B61">
        <w:rPr>
          <w:sz w:val="28"/>
          <w:szCs w:val="28"/>
        </w:rPr>
        <w:t>к</w:t>
      </w:r>
      <w:r w:rsidRPr="00F36B61">
        <w:rPr>
          <w:sz w:val="28"/>
          <w:szCs w:val="28"/>
        </w:rPr>
        <w:t>ции (цена, инвест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ции и т.п.);</w:t>
      </w:r>
    </w:p>
    <w:p w:rsidR="00F05726" w:rsidRPr="00F36B61" w:rsidRDefault="00F05726" w:rsidP="00F05726">
      <w:pPr>
        <w:pStyle w:val="a3"/>
        <w:ind w:left="707" w:firstLine="709"/>
        <w:rPr>
          <w:sz w:val="28"/>
          <w:szCs w:val="28"/>
        </w:rPr>
      </w:pPr>
      <w:r w:rsidRPr="00F36B61">
        <w:rPr>
          <w:sz w:val="28"/>
          <w:szCs w:val="28"/>
        </w:rPr>
        <w:t>У</w:t>
      </w:r>
      <w:r w:rsidRPr="00F36B61">
        <w:rPr>
          <w:sz w:val="28"/>
          <w:szCs w:val="28"/>
          <w:vertAlign w:val="subscript"/>
        </w:rPr>
        <w:t>Н</w:t>
      </w:r>
      <w:r w:rsidRPr="00F36B61">
        <w:rPr>
          <w:sz w:val="28"/>
          <w:szCs w:val="28"/>
        </w:rPr>
        <w:t xml:space="preserve"> — то же, номинальное значение фун</w:t>
      </w:r>
      <w:r w:rsidRPr="00F36B61">
        <w:rPr>
          <w:sz w:val="28"/>
          <w:szCs w:val="28"/>
        </w:rPr>
        <w:t>к</w:t>
      </w:r>
      <w:r w:rsidRPr="00F36B61">
        <w:rPr>
          <w:sz w:val="28"/>
          <w:szCs w:val="28"/>
        </w:rPr>
        <w:t>ции;</w:t>
      </w:r>
    </w:p>
    <w:p w:rsidR="00F05726" w:rsidRPr="00F36B61" w:rsidRDefault="00F05726" w:rsidP="00F05726">
      <w:pPr>
        <w:pStyle w:val="a3"/>
        <w:ind w:left="707" w:firstLine="709"/>
        <w:rPr>
          <w:sz w:val="28"/>
          <w:szCs w:val="28"/>
        </w:rPr>
      </w:pPr>
      <w:r w:rsidRPr="00F36B61">
        <w:rPr>
          <w:sz w:val="28"/>
          <w:szCs w:val="28"/>
        </w:rPr>
        <w:t>J</w:t>
      </w:r>
      <w:r w:rsidRPr="00F36B61">
        <w:rPr>
          <w:sz w:val="28"/>
          <w:szCs w:val="28"/>
          <w:vertAlign w:val="subscript"/>
        </w:rPr>
        <w:t>u</w:t>
      </w:r>
      <w:r w:rsidRPr="00F36B61">
        <w:rPr>
          <w:i/>
          <w:sz w:val="28"/>
          <w:szCs w:val="28"/>
        </w:rPr>
        <w:t xml:space="preserve">  —</w:t>
      </w:r>
      <w:r w:rsidRPr="00F36B61">
        <w:rPr>
          <w:sz w:val="28"/>
          <w:szCs w:val="28"/>
        </w:rPr>
        <w:t xml:space="preserve"> индекс инфляции за анализируемый пер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од.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>Пример учета фактора инфл</w:t>
      </w:r>
      <w:r w:rsidRPr="00F36B61">
        <w:rPr>
          <w:spacing w:val="40"/>
          <w:sz w:val="28"/>
          <w:szCs w:val="28"/>
        </w:rPr>
        <w:t>я</w:t>
      </w:r>
      <w:r w:rsidRPr="00F36B61">
        <w:rPr>
          <w:spacing w:val="40"/>
          <w:sz w:val="28"/>
          <w:szCs w:val="28"/>
        </w:rPr>
        <w:t xml:space="preserve">ции. </w:t>
      </w:r>
      <w:r w:rsidRPr="00F36B61">
        <w:rPr>
          <w:sz w:val="28"/>
          <w:szCs w:val="28"/>
        </w:rPr>
        <w:t>Исходные данные пр</w:t>
      </w:r>
      <w:r w:rsidRPr="00F36B61">
        <w:rPr>
          <w:sz w:val="28"/>
          <w:szCs w:val="28"/>
        </w:rPr>
        <w:t>и</w:t>
      </w:r>
      <w:r w:rsidRPr="00F36B61">
        <w:rPr>
          <w:sz w:val="28"/>
          <w:szCs w:val="28"/>
        </w:rPr>
        <w:t>ведены в таблице 2.6.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lastRenderedPageBreak/>
        <w:t>Таблица 2.6 - Исходные данные для учета фактора инфляции при обеспечении сопоставимости альтернативных вариантов управленческого р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шения</w:t>
      </w:r>
    </w:p>
    <w:tbl>
      <w:tblPr>
        <w:tblW w:w="9391" w:type="dxa"/>
        <w:tblInd w:w="28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8"/>
        <w:gridCol w:w="2763"/>
      </w:tblGrid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449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Показатели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Значения показат</w:t>
            </w:r>
            <w:r w:rsidRPr="00F36B61">
              <w:rPr>
                <w:sz w:val="24"/>
                <w:szCs w:val="24"/>
              </w:rPr>
              <w:t>е</w:t>
            </w:r>
            <w:r w:rsidRPr="00F36B61">
              <w:rPr>
                <w:sz w:val="24"/>
                <w:szCs w:val="24"/>
              </w:rPr>
              <w:t>лей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val="242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 xml:space="preserve">1. Количество реализованной продукции "А" в течение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F36B61">
                <w:rPr>
                  <w:sz w:val="24"/>
                  <w:szCs w:val="24"/>
                </w:rPr>
                <w:t>2005 г</w:t>
              </w:r>
            </w:smartTag>
            <w:r w:rsidRPr="00F36B61">
              <w:rPr>
                <w:sz w:val="24"/>
                <w:szCs w:val="24"/>
              </w:rPr>
              <w:t>., шт.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1200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 xml:space="preserve">2. Количество реализованной продукции "Б" в течение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F36B61">
                <w:rPr>
                  <w:sz w:val="24"/>
                  <w:szCs w:val="24"/>
                </w:rPr>
                <w:t>2005 г</w:t>
              </w:r>
            </w:smartTag>
            <w:r w:rsidRPr="00F36B61">
              <w:rPr>
                <w:sz w:val="24"/>
                <w:szCs w:val="24"/>
              </w:rPr>
              <w:t>., шт.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110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 xml:space="preserve">3. Цена (в среднем за год) единицы продукции "А" в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F36B61">
                <w:rPr>
                  <w:sz w:val="24"/>
                  <w:szCs w:val="24"/>
                </w:rPr>
                <w:t>2005 г</w:t>
              </w:r>
            </w:smartTag>
            <w:r w:rsidRPr="00F36B61">
              <w:rPr>
                <w:sz w:val="24"/>
                <w:szCs w:val="24"/>
              </w:rPr>
              <w:t>., у. е.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150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 xml:space="preserve">4. Цена единицы продукции "Б" в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F36B61">
                <w:rPr>
                  <w:sz w:val="24"/>
                  <w:szCs w:val="24"/>
                </w:rPr>
                <w:t>2005 г</w:t>
              </w:r>
            </w:smartTag>
            <w:r w:rsidRPr="00F36B61">
              <w:rPr>
                <w:sz w:val="24"/>
                <w:szCs w:val="24"/>
              </w:rPr>
              <w:t>., у. е.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470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13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 xml:space="preserve">5. Индекс инфляции по продукции "А" в среднем за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F36B61">
                <w:rPr>
                  <w:sz w:val="24"/>
                  <w:szCs w:val="24"/>
                </w:rPr>
                <w:t>2006 г</w:t>
              </w:r>
            </w:smartTag>
            <w:r w:rsidRPr="00F36B61">
              <w:rPr>
                <w:sz w:val="24"/>
                <w:szCs w:val="24"/>
              </w:rPr>
              <w:t>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1,25</w:t>
            </w:r>
          </w:p>
        </w:tc>
      </w:tr>
      <w:tr w:rsidR="00F05726" w:rsidRPr="00F36B61" w:rsidTr="009F0A38">
        <w:tblPrEx>
          <w:tblCellMar>
            <w:top w:w="0" w:type="dxa"/>
            <w:bottom w:w="0" w:type="dxa"/>
          </w:tblCellMar>
        </w:tblPrEx>
        <w:trPr>
          <w:trHeight w:hRule="exact" w:val="366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 xml:space="preserve">6. Индекс инфляции по продукции "Б" в среднем за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F36B61">
                <w:rPr>
                  <w:sz w:val="24"/>
                  <w:szCs w:val="24"/>
                </w:rPr>
                <w:t>2006 г</w:t>
              </w:r>
            </w:smartTag>
            <w:r w:rsidRPr="00F36B61">
              <w:rPr>
                <w:sz w:val="24"/>
                <w:szCs w:val="24"/>
              </w:rPr>
              <w:t>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F36B61" w:rsidRDefault="00F05726" w:rsidP="009F0A38">
            <w:pPr>
              <w:pStyle w:val="Normal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36B61">
              <w:rPr>
                <w:sz w:val="24"/>
                <w:szCs w:val="24"/>
              </w:rPr>
              <w:t>1,18</w:t>
            </w:r>
          </w:p>
        </w:tc>
      </w:tr>
    </w:tbl>
    <w:p w:rsidR="00F05726" w:rsidRPr="00AF6E9E" w:rsidRDefault="00F05726" w:rsidP="00F05726">
      <w:pPr>
        <w:pStyle w:val="Normal"/>
        <w:spacing w:line="240" w:lineRule="auto"/>
        <w:ind w:firstLine="709"/>
        <w:jc w:val="left"/>
      </w:pP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>п</w:t>
      </w:r>
      <w:r w:rsidRPr="00F36B61">
        <w:rPr>
          <w:sz w:val="28"/>
          <w:szCs w:val="28"/>
        </w:rPr>
        <w:t>ределить: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 xml:space="preserve">а) приведенные к концу </w:t>
      </w:r>
      <w:smartTag w:uri="urn:schemas-microsoft-com:office:smarttags" w:element="metricconverter">
        <w:smartTagPr>
          <w:attr w:name="ProductID" w:val="2006 г"/>
        </w:smartTagPr>
        <w:r w:rsidRPr="00F36B61">
          <w:rPr>
            <w:sz w:val="28"/>
            <w:szCs w:val="28"/>
          </w:rPr>
          <w:t>2006 г</w:t>
        </w:r>
      </w:smartTag>
      <w:r w:rsidRPr="00F36B61">
        <w:rPr>
          <w:sz w:val="28"/>
          <w:szCs w:val="28"/>
        </w:rPr>
        <w:t>. цены по проду</w:t>
      </w:r>
      <w:r w:rsidRPr="00F36B61">
        <w:rPr>
          <w:sz w:val="28"/>
          <w:szCs w:val="28"/>
        </w:rPr>
        <w:t>к</w:t>
      </w:r>
      <w:r w:rsidRPr="00F36B61">
        <w:rPr>
          <w:sz w:val="28"/>
          <w:szCs w:val="28"/>
        </w:rPr>
        <w:t>ции "А" и "Б";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 xml:space="preserve">б) объем продаж в </w:t>
      </w:r>
      <w:smartTag w:uri="urn:schemas-microsoft-com:office:smarttags" w:element="metricconverter">
        <w:smartTagPr>
          <w:attr w:name="ProductID" w:val="2005 г"/>
        </w:smartTagPr>
        <w:r w:rsidRPr="00F36B61">
          <w:rPr>
            <w:sz w:val="28"/>
            <w:szCs w:val="28"/>
          </w:rPr>
          <w:t>2005 г</w:t>
        </w:r>
      </w:smartTag>
      <w:r w:rsidRPr="00F36B61">
        <w:rPr>
          <w:sz w:val="28"/>
          <w:szCs w:val="28"/>
        </w:rPr>
        <w:t>. по ц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 xml:space="preserve">нам на конец </w:t>
      </w:r>
      <w:smartTag w:uri="urn:schemas-microsoft-com:office:smarttags" w:element="metricconverter">
        <w:smartTagPr>
          <w:attr w:name="ProductID" w:val="2006 г"/>
        </w:smartTagPr>
        <w:r w:rsidRPr="00F36B61">
          <w:rPr>
            <w:sz w:val="28"/>
            <w:szCs w:val="28"/>
          </w:rPr>
          <w:t>2006 г</w:t>
        </w:r>
      </w:smartTag>
      <w:r w:rsidRPr="00F36B61">
        <w:rPr>
          <w:sz w:val="28"/>
          <w:szCs w:val="28"/>
        </w:rPr>
        <w:t>.;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в) средний индекс инфляции по продукции фи</w:t>
      </w:r>
      <w:r w:rsidRPr="00F36B61">
        <w:rPr>
          <w:sz w:val="28"/>
          <w:szCs w:val="28"/>
        </w:rPr>
        <w:t>р</w:t>
      </w:r>
      <w:r w:rsidRPr="00F36B61">
        <w:rPr>
          <w:sz w:val="28"/>
          <w:szCs w:val="28"/>
        </w:rPr>
        <w:t>мы.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pacing w:val="40"/>
          <w:sz w:val="28"/>
          <w:szCs w:val="28"/>
        </w:rPr>
        <w:t>Р</w:t>
      </w:r>
      <w:r w:rsidRPr="00F36B61">
        <w:rPr>
          <w:spacing w:val="40"/>
          <w:sz w:val="28"/>
          <w:szCs w:val="28"/>
        </w:rPr>
        <w:t>е</w:t>
      </w:r>
      <w:r w:rsidRPr="00F36B61">
        <w:rPr>
          <w:spacing w:val="40"/>
          <w:sz w:val="28"/>
          <w:szCs w:val="28"/>
        </w:rPr>
        <w:t>шение</w:t>
      </w:r>
      <w:r>
        <w:rPr>
          <w:spacing w:val="40"/>
          <w:sz w:val="28"/>
          <w:szCs w:val="28"/>
        </w:rPr>
        <w:t xml:space="preserve">. </w:t>
      </w:r>
      <w:r w:rsidRPr="00F36B61">
        <w:rPr>
          <w:sz w:val="28"/>
          <w:szCs w:val="28"/>
        </w:rPr>
        <w:t xml:space="preserve">Приведенная к концу </w:t>
      </w:r>
      <w:smartTag w:uri="urn:schemas-microsoft-com:office:smarttags" w:element="metricconverter">
        <w:smartTagPr>
          <w:attr w:name="ProductID" w:val="2006 г"/>
        </w:smartTagPr>
        <w:r w:rsidRPr="00F36B61">
          <w:rPr>
            <w:sz w:val="28"/>
            <w:szCs w:val="28"/>
          </w:rPr>
          <w:t>2006 г</w:t>
        </w:r>
      </w:smartTag>
      <w:r w:rsidRPr="00F36B61">
        <w:rPr>
          <w:sz w:val="28"/>
          <w:szCs w:val="28"/>
        </w:rPr>
        <w:t xml:space="preserve">. (началу </w:t>
      </w:r>
      <w:smartTag w:uri="urn:schemas-microsoft-com:office:smarttags" w:element="metricconverter">
        <w:smartTagPr>
          <w:attr w:name="ProductID" w:val="2007 г"/>
        </w:smartTagPr>
        <w:r w:rsidRPr="00F36B61">
          <w:rPr>
            <w:sz w:val="28"/>
            <w:szCs w:val="28"/>
          </w:rPr>
          <w:t>2007 г</w:t>
        </w:r>
      </w:smartTag>
      <w:r w:rsidRPr="00F36B61">
        <w:rPr>
          <w:sz w:val="28"/>
          <w:szCs w:val="28"/>
        </w:rPr>
        <w:t xml:space="preserve">.) цена продукции "А" равна 150 • 1,25 </w:t>
      </w:r>
      <w:r w:rsidRPr="00F36B61">
        <w:rPr>
          <w:i/>
          <w:sz w:val="28"/>
          <w:szCs w:val="28"/>
        </w:rPr>
        <w:t>=</w:t>
      </w:r>
      <w:r w:rsidRPr="00F36B61">
        <w:rPr>
          <w:sz w:val="28"/>
          <w:szCs w:val="28"/>
        </w:rPr>
        <w:t xml:space="preserve"> 187,5 у.е.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 xml:space="preserve">Приведенная к концу </w:t>
      </w:r>
      <w:smartTag w:uri="urn:schemas-microsoft-com:office:smarttags" w:element="metricconverter">
        <w:smartTagPr>
          <w:attr w:name="ProductID" w:val="2006 г"/>
        </w:smartTagPr>
        <w:r w:rsidRPr="00F36B61">
          <w:rPr>
            <w:sz w:val="28"/>
            <w:szCs w:val="28"/>
          </w:rPr>
          <w:t>2006 г</w:t>
        </w:r>
      </w:smartTag>
      <w:r w:rsidRPr="00F36B61">
        <w:rPr>
          <w:sz w:val="28"/>
          <w:szCs w:val="28"/>
        </w:rPr>
        <w:t>. цена продукции "Б" равна 470 • 1,18 = 554,6 у.е.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 xml:space="preserve">Объем продаж в </w:t>
      </w:r>
      <w:smartTag w:uri="urn:schemas-microsoft-com:office:smarttags" w:element="metricconverter">
        <w:smartTagPr>
          <w:attr w:name="ProductID" w:val="2005 г"/>
        </w:smartTagPr>
        <w:r w:rsidRPr="00F36B61">
          <w:rPr>
            <w:sz w:val="28"/>
            <w:szCs w:val="28"/>
          </w:rPr>
          <w:t>2005 г</w:t>
        </w:r>
      </w:smartTag>
      <w:r w:rsidRPr="00F36B61">
        <w:rPr>
          <w:sz w:val="28"/>
          <w:szCs w:val="28"/>
        </w:rPr>
        <w:t xml:space="preserve">. по ценам </w:t>
      </w:r>
      <w:smartTag w:uri="urn:schemas-microsoft-com:office:smarttags" w:element="metricconverter">
        <w:smartTagPr>
          <w:attr w:name="ProductID" w:val="2006 г"/>
        </w:smartTagPr>
        <w:r w:rsidRPr="00F36B61">
          <w:rPr>
            <w:sz w:val="28"/>
            <w:szCs w:val="28"/>
          </w:rPr>
          <w:t>2006 г</w:t>
        </w:r>
      </w:smartTag>
      <w:r w:rsidRPr="00F36B61">
        <w:rPr>
          <w:sz w:val="28"/>
          <w:szCs w:val="28"/>
        </w:rPr>
        <w:t>. равен: 1200 • 187,5 + 110 • 554,6 = 286006 у.е.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Индекс инфляции по всей продукции фирмы определяется как средневзвешенная в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личина</w:t>
      </w:r>
    </w:p>
    <w:p w:rsidR="00F05726" w:rsidRPr="00F36B61" w:rsidRDefault="00F05726" w:rsidP="00F05726">
      <w:pPr>
        <w:pStyle w:val="a3"/>
        <w:ind w:firstLine="709"/>
        <w:jc w:val="center"/>
        <w:rPr>
          <w:sz w:val="28"/>
          <w:szCs w:val="28"/>
        </w:rPr>
      </w:pPr>
      <w:r w:rsidRPr="00F36B61">
        <w:rPr>
          <w:sz w:val="28"/>
          <w:szCs w:val="28"/>
        </w:rPr>
        <w:t>J</w:t>
      </w:r>
      <w:r w:rsidRPr="00F36B61">
        <w:rPr>
          <w:sz w:val="28"/>
          <w:szCs w:val="28"/>
          <w:vertAlign w:val="subscript"/>
        </w:rPr>
        <w:t>ср</w:t>
      </w:r>
      <w:r w:rsidRPr="00F36B61">
        <w:rPr>
          <w:sz w:val="28"/>
          <w:szCs w:val="28"/>
        </w:rPr>
        <w:t xml:space="preserve"> = </w:t>
      </w:r>
      <w:r w:rsidRPr="00F36B61">
        <w:rPr>
          <w:position w:val="-28"/>
          <w:sz w:val="28"/>
          <w:szCs w:val="28"/>
        </w:rPr>
        <w:object w:dxaOrig="5060" w:dyaOrig="660">
          <v:shape id="_x0000_i1039" type="#_x0000_t75" style="width:253.15pt;height:32.65pt" o:ole="" fillcolor="window">
            <v:imagedata r:id="rId36" o:title=""/>
          </v:shape>
          <o:OLEObject Type="Embed" ProgID="Equation.3" ShapeID="_x0000_i1039" DrawAspect="Content" ObjectID="_1671552617" r:id="rId37"/>
        </w:objec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 xml:space="preserve">Таким образом, если решение будет приниматься в </w:t>
      </w:r>
      <w:smartTag w:uri="urn:schemas-microsoft-com:office:smarttags" w:element="metricconverter">
        <w:smartTagPr>
          <w:attr w:name="ProductID" w:val="2000 г"/>
        </w:smartTagPr>
        <w:r w:rsidRPr="00F36B61">
          <w:rPr>
            <w:sz w:val="28"/>
            <w:szCs w:val="28"/>
          </w:rPr>
          <w:t>2000 г</w:t>
        </w:r>
      </w:smartTag>
      <w:r w:rsidRPr="00F36B61">
        <w:rPr>
          <w:sz w:val="28"/>
          <w:szCs w:val="28"/>
        </w:rPr>
        <w:t>., то и цены должны быть приведены к этому п</w:t>
      </w:r>
      <w:r w:rsidRPr="00F36B61">
        <w:rPr>
          <w:sz w:val="28"/>
          <w:szCs w:val="28"/>
        </w:rPr>
        <w:t>е</w:t>
      </w:r>
      <w:r w:rsidRPr="00F36B61">
        <w:rPr>
          <w:sz w:val="28"/>
          <w:szCs w:val="28"/>
        </w:rPr>
        <w:t>риоду.</w:t>
      </w:r>
    </w:p>
    <w:p w:rsidR="00F05726" w:rsidRPr="00F36B61" w:rsidRDefault="00F05726" w:rsidP="00F05726">
      <w:pPr>
        <w:pStyle w:val="a3"/>
        <w:ind w:firstLine="709"/>
        <w:rPr>
          <w:sz w:val="28"/>
          <w:szCs w:val="28"/>
        </w:rPr>
      </w:pPr>
      <w:r w:rsidRPr="00F36B61">
        <w:rPr>
          <w:sz w:val="28"/>
          <w:szCs w:val="28"/>
        </w:rPr>
        <w:t>По данному очень важному вопросу отсутствуют общепринятые подходы и мет</w:t>
      </w:r>
      <w:r w:rsidRPr="00F36B61">
        <w:rPr>
          <w:sz w:val="28"/>
          <w:szCs w:val="28"/>
        </w:rPr>
        <w:t>о</w:t>
      </w:r>
      <w:r w:rsidRPr="00F36B61">
        <w:rPr>
          <w:sz w:val="28"/>
          <w:szCs w:val="28"/>
        </w:rPr>
        <w:t xml:space="preserve">ды. </w:t>
      </w:r>
    </w:p>
    <w:p w:rsidR="00A23B39" w:rsidRDefault="00F05726" w:rsidP="00F05726">
      <w:bookmarkStart w:id="0" w:name="_GoBack"/>
      <w:bookmarkEnd w:id="0"/>
      <w:r>
        <w:rPr>
          <w:sz w:val="28"/>
          <w:szCs w:val="28"/>
        </w:rPr>
        <w:br w:type="page"/>
      </w:r>
    </w:p>
    <w:sectPr w:rsidR="00A23B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F41A8D"/>
    <w:multiLevelType w:val="hybridMultilevel"/>
    <w:tmpl w:val="9B06E010"/>
    <w:lvl w:ilvl="0" w:tplc="FFFFFFFF">
      <w:start w:val="1"/>
      <w:numFmt w:val="bullet"/>
      <w:lvlText w:val=""/>
      <w:lvlJc w:val="left"/>
      <w:pPr>
        <w:tabs>
          <w:tab w:val="num" w:pos="1174"/>
        </w:tabs>
        <w:ind w:left="117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E33"/>
    <w:rsid w:val="00130E33"/>
    <w:rsid w:val="00A23B39"/>
    <w:rsid w:val="00F0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89CB0-F027-4501-92A6-897FA73A7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текст"/>
    <w:basedOn w:val="a"/>
    <w:rsid w:val="00F05726"/>
    <w:pPr>
      <w:ind w:firstLine="454"/>
      <w:jc w:val="both"/>
    </w:pPr>
    <w:rPr>
      <w:szCs w:val="20"/>
    </w:rPr>
  </w:style>
  <w:style w:type="paragraph" w:customStyle="1" w:styleId="Normal">
    <w:name w:val="Normal"/>
    <w:rsid w:val="00F05726"/>
    <w:pPr>
      <w:spacing w:after="0" w:line="260" w:lineRule="auto"/>
      <w:ind w:firstLine="28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image" Target="media/image12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7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5" Type="http://schemas.openxmlformats.org/officeDocument/2006/relationships/image" Target="media/image1.wmf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3327</Words>
  <Characters>18964</Characters>
  <Application>Microsoft Office Word</Application>
  <DocSecurity>0</DocSecurity>
  <Lines>158</Lines>
  <Paragraphs>44</Paragraphs>
  <ScaleCrop>false</ScaleCrop>
  <Company/>
  <LinksUpToDate>false</LinksUpToDate>
  <CharactersWithSpaces>22247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2021-01-07T13:23:00Z</dcterms:created>
  <dcterms:modified xsi:type="dcterms:W3CDTF">2021-01-07T13:24:00Z</dcterms:modified>
</cp:coreProperties>
</file>